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1E9" w:rsidRDefault="008041E9" w:rsidP="008041E9">
      <w:pPr>
        <w:tabs>
          <w:tab w:val="left" w:pos="426"/>
        </w:tabs>
        <w:spacing w:after="0" w:line="360" w:lineRule="auto"/>
        <w:rPr>
          <w:rFonts w:ascii="Arial Narrow" w:hAnsi="Arial Narrow"/>
          <w:b/>
          <w:sz w:val="24"/>
          <w:szCs w:val="24"/>
        </w:rPr>
      </w:pPr>
      <w:r>
        <w:rPr>
          <w:rFonts w:ascii="Arial Narrow" w:hAnsi="Arial Narrow"/>
          <w:sz w:val="24"/>
          <w:szCs w:val="24"/>
        </w:rPr>
        <w:t xml:space="preserve">                                                                  </w:t>
      </w:r>
      <w:r w:rsidR="00AC4F8D">
        <w:rPr>
          <w:rFonts w:ascii="Arial Narrow" w:hAnsi="Arial Narrow"/>
          <w:sz w:val="24"/>
          <w:szCs w:val="24"/>
        </w:rPr>
        <w:t xml:space="preserve">                               </w:t>
      </w:r>
      <w:r>
        <w:rPr>
          <w:rFonts w:ascii="Arial Narrow" w:hAnsi="Arial Narrow"/>
          <w:sz w:val="24"/>
          <w:szCs w:val="24"/>
        </w:rPr>
        <w:t xml:space="preserve">  </w:t>
      </w:r>
      <w:r w:rsidR="00AF46D0">
        <w:rPr>
          <w:rFonts w:ascii="Arial Narrow" w:hAnsi="Arial Narrow"/>
          <w:sz w:val="24"/>
          <w:szCs w:val="24"/>
        </w:rPr>
        <w:t xml:space="preserve">           </w:t>
      </w:r>
      <w:r>
        <w:rPr>
          <w:rFonts w:ascii="Arial Narrow" w:hAnsi="Arial Narrow"/>
          <w:sz w:val="24"/>
          <w:szCs w:val="24"/>
        </w:rPr>
        <w:t xml:space="preserve">   Wieluń, dnia </w:t>
      </w:r>
      <w:r w:rsidR="00B2703B">
        <w:rPr>
          <w:rFonts w:ascii="Arial Narrow" w:hAnsi="Arial Narrow"/>
          <w:sz w:val="24"/>
          <w:szCs w:val="24"/>
        </w:rPr>
        <w:t xml:space="preserve">1 lipca </w:t>
      </w:r>
      <w:r w:rsidR="0068778E">
        <w:rPr>
          <w:rFonts w:ascii="Arial Narrow" w:hAnsi="Arial Narrow"/>
          <w:sz w:val="24"/>
          <w:szCs w:val="24"/>
        </w:rPr>
        <w:t>2025</w:t>
      </w:r>
      <w:r>
        <w:rPr>
          <w:rFonts w:ascii="Arial Narrow" w:hAnsi="Arial Narrow"/>
          <w:sz w:val="24"/>
          <w:szCs w:val="24"/>
        </w:rPr>
        <w:t xml:space="preserve"> roku</w:t>
      </w:r>
    </w:p>
    <w:p w:rsidR="008041E9" w:rsidRDefault="002D4206" w:rsidP="008041E9">
      <w:pPr>
        <w:tabs>
          <w:tab w:val="left" w:pos="426"/>
        </w:tabs>
        <w:spacing w:after="0" w:line="360" w:lineRule="auto"/>
        <w:rPr>
          <w:rFonts w:ascii="Arial Narrow" w:hAnsi="Arial Narrow"/>
          <w:b/>
          <w:sz w:val="24"/>
          <w:szCs w:val="24"/>
        </w:rPr>
      </w:pPr>
      <w:r>
        <w:rPr>
          <w:rFonts w:ascii="Arial Narrow" w:hAnsi="Arial Narrow"/>
          <w:b/>
          <w:sz w:val="24"/>
          <w:szCs w:val="24"/>
        </w:rPr>
        <w:t>NPP.6840.</w:t>
      </w:r>
      <w:r w:rsidR="0068778E">
        <w:rPr>
          <w:rFonts w:ascii="Arial Narrow" w:hAnsi="Arial Narrow"/>
          <w:b/>
          <w:sz w:val="24"/>
          <w:szCs w:val="24"/>
        </w:rPr>
        <w:t>4.2025</w:t>
      </w:r>
    </w:p>
    <w:p w:rsidR="008041E9" w:rsidRDefault="008041E9" w:rsidP="008041E9">
      <w:pPr>
        <w:tabs>
          <w:tab w:val="left" w:pos="426"/>
        </w:tabs>
        <w:spacing w:after="0" w:line="360" w:lineRule="auto"/>
        <w:jc w:val="center"/>
        <w:rPr>
          <w:rFonts w:ascii="Arial Narrow" w:hAnsi="Arial Narrow"/>
          <w:b/>
          <w:sz w:val="24"/>
          <w:szCs w:val="24"/>
        </w:rPr>
      </w:pPr>
      <w:r>
        <w:rPr>
          <w:rFonts w:ascii="Arial Narrow" w:hAnsi="Arial Narrow"/>
          <w:b/>
          <w:sz w:val="24"/>
          <w:szCs w:val="24"/>
        </w:rPr>
        <w:t>OGŁOSZENIE</w:t>
      </w:r>
    </w:p>
    <w:p w:rsidR="008041E9" w:rsidRDefault="008041E9" w:rsidP="008041E9">
      <w:pPr>
        <w:tabs>
          <w:tab w:val="left" w:pos="426"/>
        </w:tabs>
        <w:spacing w:after="0" w:line="360" w:lineRule="auto"/>
        <w:jc w:val="center"/>
        <w:rPr>
          <w:rFonts w:ascii="Arial Narrow" w:hAnsi="Arial Narrow"/>
          <w:b/>
          <w:sz w:val="24"/>
          <w:szCs w:val="24"/>
        </w:rPr>
      </w:pPr>
      <w:r>
        <w:rPr>
          <w:rFonts w:ascii="Arial Narrow" w:hAnsi="Arial Narrow"/>
          <w:b/>
          <w:sz w:val="24"/>
          <w:szCs w:val="24"/>
        </w:rPr>
        <w:t>Burmistrz Wielunia</w:t>
      </w:r>
    </w:p>
    <w:p w:rsidR="008041E9" w:rsidRDefault="008041E9" w:rsidP="008041E9">
      <w:pPr>
        <w:tabs>
          <w:tab w:val="left" w:pos="426"/>
        </w:tabs>
        <w:spacing w:after="0" w:line="360" w:lineRule="auto"/>
        <w:jc w:val="center"/>
        <w:rPr>
          <w:rFonts w:ascii="Arial Narrow" w:hAnsi="Arial Narrow"/>
          <w:sz w:val="24"/>
          <w:szCs w:val="24"/>
        </w:rPr>
      </w:pPr>
      <w:r>
        <w:rPr>
          <w:rFonts w:ascii="Arial Narrow" w:hAnsi="Arial Narrow"/>
          <w:sz w:val="24"/>
          <w:szCs w:val="24"/>
        </w:rPr>
        <w:t>ogłasza</w:t>
      </w:r>
    </w:p>
    <w:p w:rsidR="00E06012" w:rsidRDefault="008041E9" w:rsidP="00D42DDE">
      <w:pPr>
        <w:tabs>
          <w:tab w:val="left" w:pos="426"/>
        </w:tabs>
        <w:spacing w:after="0" w:line="360" w:lineRule="auto"/>
        <w:jc w:val="center"/>
        <w:rPr>
          <w:rFonts w:ascii="Arial Narrow" w:hAnsi="Arial Narrow"/>
          <w:b/>
          <w:sz w:val="24"/>
          <w:szCs w:val="24"/>
        </w:rPr>
      </w:pPr>
      <w:r>
        <w:rPr>
          <w:rFonts w:ascii="Arial Narrow" w:hAnsi="Arial Narrow"/>
          <w:b/>
          <w:sz w:val="24"/>
          <w:szCs w:val="24"/>
        </w:rPr>
        <w:t>pierwszy przetarg ustny nieograniczony na sprzedaż nieruchomości gruntowej</w:t>
      </w:r>
    </w:p>
    <w:p w:rsidR="008041E9" w:rsidRDefault="008041E9" w:rsidP="008041E9">
      <w:pPr>
        <w:tabs>
          <w:tab w:val="left" w:pos="426"/>
        </w:tabs>
        <w:spacing w:line="360" w:lineRule="auto"/>
        <w:jc w:val="both"/>
        <w:rPr>
          <w:rFonts w:ascii="Arial Narrow" w:hAnsi="Arial Narrow"/>
          <w:sz w:val="24"/>
          <w:szCs w:val="24"/>
        </w:rPr>
      </w:pPr>
      <w:r>
        <w:rPr>
          <w:rFonts w:ascii="Arial Narrow" w:hAnsi="Arial Narrow"/>
          <w:sz w:val="24"/>
          <w:szCs w:val="24"/>
        </w:rPr>
        <w:tab/>
        <w:t>Przedmiotem przetargu jest nieruchomoś</w:t>
      </w:r>
      <w:r w:rsidR="0068778E">
        <w:rPr>
          <w:rFonts w:ascii="Arial Narrow" w:hAnsi="Arial Narrow"/>
          <w:sz w:val="24"/>
          <w:szCs w:val="24"/>
        </w:rPr>
        <w:t>ć położona w obrębie 9</w:t>
      </w:r>
      <w:r w:rsidR="000238F8">
        <w:rPr>
          <w:rFonts w:ascii="Arial Narrow" w:hAnsi="Arial Narrow"/>
          <w:sz w:val="24"/>
          <w:szCs w:val="24"/>
        </w:rPr>
        <w:t xml:space="preserve"> </w:t>
      </w:r>
      <w:r>
        <w:rPr>
          <w:rFonts w:ascii="Arial Narrow" w:hAnsi="Arial Narrow"/>
          <w:sz w:val="24"/>
          <w:szCs w:val="24"/>
        </w:rPr>
        <w:t xml:space="preserve">m. Wielunia, gmina Wieluń, powiat </w:t>
      </w:r>
      <w:r w:rsidR="0068778E">
        <w:rPr>
          <w:rFonts w:ascii="Arial Narrow" w:hAnsi="Arial Narrow"/>
          <w:sz w:val="24"/>
          <w:szCs w:val="24"/>
        </w:rPr>
        <w:t>wieluński, województwo łódzkie,</w:t>
      </w:r>
      <w:r w:rsidR="00341FDD">
        <w:rPr>
          <w:rFonts w:ascii="Arial Narrow" w:hAnsi="Arial Narrow"/>
          <w:sz w:val="24"/>
          <w:szCs w:val="24"/>
        </w:rPr>
        <w:t xml:space="preserve"> o powierzchni 0,1015 ha składająca się z działki nr </w:t>
      </w:r>
      <w:r w:rsidR="0068778E">
        <w:rPr>
          <w:rFonts w:ascii="Arial Narrow" w:hAnsi="Arial Narrow"/>
          <w:sz w:val="24"/>
          <w:szCs w:val="24"/>
        </w:rPr>
        <w:t xml:space="preserve">601 </w:t>
      </w:r>
      <w:r w:rsidR="00341FDD">
        <w:rPr>
          <w:rFonts w:ascii="Arial Narrow" w:hAnsi="Arial Narrow"/>
          <w:sz w:val="24"/>
          <w:szCs w:val="24"/>
        </w:rPr>
        <w:br/>
      </w:r>
      <w:r w:rsidR="0068778E">
        <w:rPr>
          <w:rFonts w:ascii="Arial Narrow" w:hAnsi="Arial Narrow"/>
          <w:sz w:val="24"/>
          <w:szCs w:val="24"/>
        </w:rPr>
        <w:t xml:space="preserve">o powierzchni 0,0891 oraz 621 o powierzchni 0,0124 ha. </w:t>
      </w:r>
      <w:r>
        <w:rPr>
          <w:rFonts w:ascii="Arial Narrow" w:hAnsi="Arial Narrow"/>
          <w:sz w:val="24"/>
          <w:szCs w:val="24"/>
        </w:rPr>
        <w:t>Nieruchomość jest własnością Gminy Wiel</w:t>
      </w:r>
      <w:r w:rsidR="0068778E">
        <w:rPr>
          <w:rFonts w:ascii="Arial Narrow" w:hAnsi="Arial Narrow"/>
          <w:sz w:val="24"/>
          <w:szCs w:val="24"/>
        </w:rPr>
        <w:t>uń</w:t>
      </w:r>
      <w:r>
        <w:rPr>
          <w:rFonts w:ascii="Arial Narrow" w:hAnsi="Arial Narrow"/>
          <w:sz w:val="24"/>
          <w:szCs w:val="24"/>
        </w:rPr>
        <w:t xml:space="preserve">. </w:t>
      </w:r>
      <w:r w:rsidR="0068778E">
        <w:rPr>
          <w:rFonts w:ascii="Arial Narrow" w:hAnsi="Arial Narrow"/>
          <w:sz w:val="24"/>
          <w:szCs w:val="24"/>
        </w:rPr>
        <w:t>Dla nieruchomości Sąd Rejonowy w Wieluniu, V Wydział Ksiąg Wieczystych prowadzi księgę wieczystą nr SR1W/00078337/5</w:t>
      </w:r>
      <w:r>
        <w:rPr>
          <w:rFonts w:ascii="Arial Narrow" w:hAnsi="Arial Narrow"/>
          <w:sz w:val="24"/>
          <w:szCs w:val="24"/>
        </w:rPr>
        <w:t>. Nieruchomość niezabudowana, nieogrodzona,</w:t>
      </w:r>
      <w:r w:rsidR="003E40BF">
        <w:rPr>
          <w:rFonts w:ascii="Arial Narrow" w:hAnsi="Arial Narrow"/>
          <w:sz w:val="24"/>
          <w:szCs w:val="24"/>
        </w:rPr>
        <w:t xml:space="preserve"> </w:t>
      </w:r>
      <w:r>
        <w:rPr>
          <w:rFonts w:ascii="Arial Narrow" w:hAnsi="Arial Narrow"/>
          <w:sz w:val="24"/>
          <w:szCs w:val="24"/>
        </w:rPr>
        <w:t>porośnięta</w:t>
      </w:r>
      <w:r w:rsidR="00341FDD">
        <w:rPr>
          <w:rFonts w:ascii="Arial Narrow" w:hAnsi="Arial Narrow"/>
          <w:sz w:val="24"/>
          <w:szCs w:val="24"/>
        </w:rPr>
        <w:t xml:space="preserve"> niską</w:t>
      </w:r>
      <w:r>
        <w:rPr>
          <w:rFonts w:ascii="Arial Narrow" w:hAnsi="Arial Narrow"/>
          <w:sz w:val="24"/>
          <w:szCs w:val="24"/>
        </w:rPr>
        <w:t xml:space="preserve"> </w:t>
      </w:r>
      <w:r w:rsidR="003E40BF">
        <w:rPr>
          <w:rFonts w:ascii="Arial Narrow" w:hAnsi="Arial Narrow"/>
          <w:sz w:val="24"/>
          <w:szCs w:val="24"/>
        </w:rPr>
        <w:t xml:space="preserve">roślinnością. </w:t>
      </w:r>
      <w:r>
        <w:rPr>
          <w:rFonts w:ascii="Arial Narrow" w:hAnsi="Arial Narrow"/>
          <w:sz w:val="24"/>
          <w:szCs w:val="24"/>
        </w:rPr>
        <w:t>Działka posiada dost</w:t>
      </w:r>
      <w:r w:rsidR="00FE55E1">
        <w:rPr>
          <w:rFonts w:ascii="Arial Narrow" w:hAnsi="Arial Narrow"/>
          <w:sz w:val="24"/>
          <w:szCs w:val="24"/>
        </w:rPr>
        <w:t>ęp do dróg publicznych</w:t>
      </w:r>
      <w:r w:rsidR="003E40BF">
        <w:rPr>
          <w:rFonts w:ascii="Arial Narrow" w:hAnsi="Arial Narrow"/>
          <w:sz w:val="24"/>
          <w:szCs w:val="24"/>
        </w:rPr>
        <w:t>,</w:t>
      </w:r>
      <w:r w:rsidR="00DD5E16">
        <w:rPr>
          <w:rFonts w:ascii="Arial Narrow" w:hAnsi="Arial Narrow"/>
          <w:sz w:val="24"/>
          <w:szCs w:val="24"/>
        </w:rPr>
        <w:t xml:space="preserve"> </w:t>
      </w:r>
      <w:r w:rsidR="003E40BF">
        <w:rPr>
          <w:rFonts w:ascii="Arial Narrow" w:hAnsi="Arial Narrow"/>
          <w:sz w:val="24"/>
          <w:szCs w:val="24"/>
        </w:rPr>
        <w:t>d</w:t>
      </w:r>
      <w:r w:rsidR="00FE55E1">
        <w:rPr>
          <w:rFonts w:ascii="Arial Narrow" w:hAnsi="Arial Narrow"/>
          <w:sz w:val="24"/>
          <w:szCs w:val="24"/>
        </w:rPr>
        <w:t>o których przylega – ul. 18 Stycznia i ul. Jeremiego Wiśniowieckiego</w:t>
      </w:r>
      <w:r>
        <w:rPr>
          <w:rFonts w:ascii="Arial Narrow" w:hAnsi="Arial Narrow"/>
          <w:sz w:val="24"/>
          <w:szCs w:val="24"/>
        </w:rPr>
        <w:t>. Zgodnie</w:t>
      </w:r>
      <w:r w:rsidR="00BB012C">
        <w:rPr>
          <w:rFonts w:ascii="Arial Narrow" w:hAnsi="Arial Narrow"/>
          <w:sz w:val="24"/>
          <w:szCs w:val="24"/>
        </w:rPr>
        <w:t xml:space="preserve"> </w:t>
      </w:r>
      <w:r>
        <w:rPr>
          <w:rFonts w:ascii="Arial Narrow" w:hAnsi="Arial Narrow"/>
          <w:sz w:val="24"/>
          <w:szCs w:val="24"/>
        </w:rPr>
        <w:t xml:space="preserve">z miejscowym planem zagospodarowania przestrzennego miasta zatwierdzonym </w:t>
      </w:r>
      <w:r w:rsidRPr="00124C5D">
        <w:rPr>
          <w:rFonts w:ascii="Arial Narrow" w:hAnsi="Arial Narrow"/>
          <w:i/>
          <w:sz w:val="24"/>
          <w:szCs w:val="24"/>
        </w:rPr>
        <w:t>Uchw</w:t>
      </w:r>
      <w:r w:rsidR="00124C5D">
        <w:rPr>
          <w:rFonts w:ascii="Arial Narrow" w:hAnsi="Arial Narrow"/>
          <w:i/>
          <w:sz w:val="24"/>
          <w:szCs w:val="24"/>
        </w:rPr>
        <w:t>ałą Nr</w:t>
      </w:r>
      <w:r w:rsidR="00124C5D" w:rsidRPr="00124C5D">
        <w:rPr>
          <w:rFonts w:ascii="Arial Narrow" w:hAnsi="Arial Narrow"/>
          <w:i/>
          <w:sz w:val="24"/>
          <w:szCs w:val="24"/>
        </w:rPr>
        <w:t xml:space="preserve"> IX/93/11</w:t>
      </w:r>
      <w:r w:rsidR="00386046">
        <w:rPr>
          <w:rFonts w:ascii="Arial Narrow" w:hAnsi="Arial Narrow"/>
          <w:i/>
          <w:sz w:val="24"/>
          <w:szCs w:val="24"/>
        </w:rPr>
        <w:t xml:space="preserve"> Rady Miejskiej </w:t>
      </w:r>
      <w:r>
        <w:rPr>
          <w:rFonts w:ascii="Arial Narrow" w:hAnsi="Arial Narrow"/>
          <w:i/>
          <w:sz w:val="24"/>
          <w:szCs w:val="24"/>
        </w:rPr>
        <w:t>w Wieluniu</w:t>
      </w:r>
      <w:r w:rsidR="00124C5D">
        <w:rPr>
          <w:rFonts w:ascii="Arial Narrow" w:hAnsi="Arial Narrow"/>
          <w:i/>
          <w:sz w:val="24"/>
          <w:szCs w:val="24"/>
        </w:rPr>
        <w:t xml:space="preserve"> z dnia 21 czerwca 2011 r. </w:t>
      </w:r>
      <w:r>
        <w:rPr>
          <w:rFonts w:ascii="Arial Narrow" w:hAnsi="Arial Narrow"/>
          <w:sz w:val="24"/>
          <w:szCs w:val="24"/>
        </w:rPr>
        <w:t>dzi</w:t>
      </w:r>
      <w:r w:rsidR="00DD5E16">
        <w:rPr>
          <w:rFonts w:ascii="Arial Narrow" w:hAnsi="Arial Narrow"/>
          <w:sz w:val="24"/>
          <w:szCs w:val="24"/>
        </w:rPr>
        <w:t>ałka</w:t>
      </w:r>
      <w:r w:rsidR="00341FDD">
        <w:rPr>
          <w:rFonts w:ascii="Arial Narrow" w:hAnsi="Arial Narrow"/>
          <w:sz w:val="24"/>
          <w:szCs w:val="24"/>
        </w:rPr>
        <w:br/>
      </w:r>
      <w:r w:rsidR="00DD5E16">
        <w:rPr>
          <w:rFonts w:ascii="Arial Narrow" w:hAnsi="Arial Narrow"/>
          <w:sz w:val="24"/>
          <w:szCs w:val="24"/>
        </w:rPr>
        <w:t xml:space="preserve"> </w:t>
      </w:r>
      <w:r w:rsidR="00124C5D">
        <w:rPr>
          <w:rFonts w:ascii="Arial Narrow" w:hAnsi="Arial Narrow"/>
          <w:sz w:val="24"/>
          <w:szCs w:val="24"/>
        </w:rPr>
        <w:t xml:space="preserve">nr 601 </w:t>
      </w:r>
      <w:r w:rsidR="00D42DDE">
        <w:rPr>
          <w:rFonts w:ascii="Arial Narrow" w:hAnsi="Arial Narrow"/>
          <w:sz w:val="24"/>
          <w:szCs w:val="24"/>
        </w:rPr>
        <w:t>i 621 są położone</w:t>
      </w:r>
      <w:r w:rsidR="00BB012C">
        <w:rPr>
          <w:rFonts w:ascii="Arial Narrow" w:hAnsi="Arial Narrow"/>
          <w:sz w:val="24"/>
          <w:szCs w:val="24"/>
        </w:rPr>
        <w:t xml:space="preserve"> </w:t>
      </w:r>
      <w:r w:rsidR="00DD5E16">
        <w:rPr>
          <w:rFonts w:ascii="Arial Narrow" w:hAnsi="Arial Narrow"/>
          <w:sz w:val="24"/>
          <w:szCs w:val="24"/>
        </w:rPr>
        <w:t>na terenach</w:t>
      </w:r>
      <w:r w:rsidR="006B7A2E">
        <w:rPr>
          <w:rFonts w:ascii="Arial Narrow" w:hAnsi="Arial Narrow"/>
          <w:sz w:val="24"/>
          <w:szCs w:val="24"/>
        </w:rPr>
        <w:t xml:space="preserve"> </w:t>
      </w:r>
      <w:r w:rsidR="00BB012C">
        <w:rPr>
          <w:rFonts w:ascii="Arial Narrow" w:hAnsi="Arial Narrow"/>
          <w:sz w:val="24"/>
          <w:szCs w:val="24"/>
        </w:rPr>
        <w:t>o symbolu</w:t>
      </w:r>
      <w:r w:rsidR="00DD5E16">
        <w:rPr>
          <w:rFonts w:ascii="Arial Narrow" w:hAnsi="Arial Narrow"/>
          <w:sz w:val="24"/>
          <w:szCs w:val="24"/>
        </w:rPr>
        <w:t xml:space="preserve"> </w:t>
      </w:r>
      <w:r w:rsidR="00124C5D">
        <w:rPr>
          <w:rFonts w:ascii="Arial Narrow" w:hAnsi="Arial Narrow"/>
          <w:sz w:val="24"/>
          <w:szCs w:val="24"/>
        </w:rPr>
        <w:t>I.15.ZP</w:t>
      </w:r>
      <w:r w:rsidR="00227F9D">
        <w:rPr>
          <w:rFonts w:ascii="Arial Narrow" w:hAnsi="Arial Narrow"/>
          <w:sz w:val="24"/>
          <w:szCs w:val="24"/>
        </w:rPr>
        <w:t xml:space="preserve"> </w:t>
      </w:r>
      <w:r>
        <w:rPr>
          <w:rFonts w:ascii="Arial Narrow" w:hAnsi="Arial Narrow"/>
          <w:sz w:val="24"/>
          <w:szCs w:val="24"/>
        </w:rPr>
        <w:t>–</w:t>
      </w:r>
      <w:r w:rsidR="00DD5E16">
        <w:rPr>
          <w:rFonts w:ascii="Arial Narrow" w:hAnsi="Arial Narrow"/>
          <w:sz w:val="24"/>
          <w:szCs w:val="24"/>
        </w:rPr>
        <w:t xml:space="preserve"> </w:t>
      </w:r>
      <w:r w:rsidR="00124C5D">
        <w:rPr>
          <w:rFonts w:ascii="Arial Narrow" w:hAnsi="Arial Narrow"/>
          <w:sz w:val="24"/>
          <w:szCs w:val="24"/>
        </w:rPr>
        <w:t>zieleń urządzona z elementami małej architektury jako podstawowe przeznaczenie ter</w:t>
      </w:r>
      <w:r w:rsidR="00BB012C">
        <w:rPr>
          <w:rFonts w:ascii="Arial Narrow" w:hAnsi="Arial Narrow"/>
          <w:sz w:val="24"/>
          <w:szCs w:val="24"/>
        </w:rPr>
        <w:t>e</w:t>
      </w:r>
      <w:r w:rsidR="00124C5D">
        <w:rPr>
          <w:rFonts w:ascii="Arial Narrow" w:hAnsi="Arial Narrow"/>
          <w:sz w:val="24"/>
          <w:szCs w:val="24"/>
        </w:rPr>
        <w:t xml:space="preserve">nu </w:t>
      </w:r>
      <w:r w:rsidR="00D42DDE">
        <w:rPr>
          <w:rFonts w:ascii="Arial Narrow" w:hAnsi="Arial Narrow"/>
          <w:sz w:val="24"/>
          <w:szCs w:val="24"/>
        </w:rPr>
        <w:t xml:space="preserve">oraz o symbolu </w:t>
      </w:r>
      <w:r w:rsidR="00124C5D">
        <w:rPr>
          <w:rFonts w:ascii="Arial Narrow" w:hAnsi="Arial Narrow"/>
          <w:sz w:val="24"/>
          <w:szCs w:val="24"/>
        </w:rPr>
        <w:t>4.KD-G (Z1/2)</w:t>
      </w:r>
      <w:r w:rsidR="00227F9D">
        <w:rPr>
          <w:rFonts w:ascii="Arial Narrow" w:hAnsi="Arial Narrow"/>
          <w:sz w:val="24"/>
          <w:szCs w:val="24"/>
        </w:rPr>
        <w:t xml:space="preserve"> –</w:t>
      </w:r>
      <w:r w:rsidR="00BB012C">
        <w:rPr>
          <w:rFonts w:ascii="Arial Narrow" w:hAnsi="Arial Narrow"/>
          <w:sz w:val="24"/>
          <w:szCs w:val="24"/>
        </w:rPr>
        <w:t xml:space="preserve"> </w:t>
      </w:r>
      <w:r w:rsidR="00124C5D">
        <w:rPr>
          <w:rFonts w:ascii="Arial Narrow" w:hAnsi="Arial Narrow"/>
          <w:sz w:val="24"/>
          <w:szCs w:val="24"/>
        </w:rPr>
        <w:t xml:space="preserve">ulice główne. </w:t>
      </w:r>
      <w:r w:rsidR="00BB012C">
        <w:rPr>
          <w:rFonts w:ascii="Arial Narrow" w:hAnsi="Arial Narrow"/>
          <w:sz w:val="24"/>
          <w:szCs w:val="24"/>
        </w:rPr>
        <w:t xml:space="preserve">Nieruchomość posiada dostęp do sieci energetycznej, wodociągowej, kanalizacji sanitarnej </w:t>
      </w:r>
      <w:r w:rsidR="00192AB9">
        <w:rPr>
          <w:rFonts w:ascii="Arial Narrow" w:hAnsi="Arial Narrow"/>
          <w:sz w:val="24"/>
          <w:szCs w:val="24"/>
        </w:rPr>
        <w:br/>
      </w:r>
      <w:r w:rsidR="00BB012C">
        <w:rPr>
          <w:rFonts w:ascii="Arial Narrow" w:hAnsi="Arial Narrow"/>
          <w:sz w:val="24"/>
          <w:szCs w:val="24"/>
        </w:rPr>
        <w:t>i ciepłowniczej. Na działce znajduje si</w:t>
      </w:r>
      <w:r w:rsidR="00D42DDE">
        <w:rPr>
          <w:rFonts w:ascii="Arial Narrow" w:hAnsi="Arial Narrow"/>
          <w:sz w:val="24"/>
          <w:szCs w:val="24"/>
        </w:rPr>
        <w:t>ę słup energetyczny i przebiega</w:t>
      </w:r>
      <w:r w:rsidR="00BB012C">
        <w:rPr>
          <w:rFonts w:ascii="Arial Narrow" w:hAnsi="Arial Narrow"/>
          <w:sz w:val="24"/>
          <w:szCs w:val="24"/>
        </w:rPr>
        <w:t xml:space="preserve"> linia wysokiego napięcia. Nabywca ni</w:t>
      </w:r>
      <w:r w:rsidR="00D42DDE">
        <w:rPr>
          <w:rFonts w:ascii="Arial Narrow" w:hAnsi="Arial Narrow"/>
          <w:sz w:val="24"/>
          <w:szCs w:val="24"/>
        </w:rPr>
        <w:t xml:space="preserve">eruchomości będzie zobowiązany </w:t>
      </w:r>
      <w:r w:rsidR="00BB012C">
        <w:rPr>
          <w:rFonts w:ascii="Arial Narrow" w:hAnsi="Arial Narrow"/>
          <w:sz w:val="24"/>
          <w:szCs w:val="24"/>
        </w:rPr>
        <w:t>do zapewnienia na rzecz gestorów sieci  dostępu do infrastruktur</w:t>
      </w:r>
      <w:r w:rsidR="00D42DDE">
        <w:rPr>
          <w:rFonts w:ascii="Arial Narrow" w:hAnsi="Arial Narrow"/>
          <w:sz w:val="24"/>
          <w:szCs w:val="24"/>
        </w:rPr>
        <w:t xml:space="preserve">y w razie czynności związanych </w:t>
      </w:r>
      <w:r w:rsidR="00BB012C">
        <w:rPr>
          <w:rFonts w:ascii="Arial Narrow" w:hAnsi="Arial Narrow"/>
          <w:sz w:val="24"/>
          <w:szCs w:val="24"/>
        </w:rPr>
        <w:t>z konserwacją, remontem itp.</w:t>
      </w:r>
    </w:p>
    <w:p w:rsidR="008041E9" w:rsidRDefault="008041E9" w:rsidP="008041E9">
      <w:pPr>
        <w:tabs>
          <w:tab w:val="left" w:pos="426"/>
        </w:tabs>
        <w:spacing w:line="360" w:lineRule="auto"/>
        <w:jc w:val="both"/>
        <w:rPr>
          <w:rFonts w:ascii="Arial Narrow" w:hAnsi="Arial Narrow"/>
          <w:sz w:val="24"/>
          <w:szCs w:val="24"/>
        </w:rPr>
      </w:pPr>
      <w:r>
        <w:rPr>
          <w:rFonts w:ascii="Arial Narrow" w:hAnsi="Arial Narrow"/>
          <w:sz w:val="24"/>
          <w:szCs w:val="24"/>
        </w:rPr>
        <w:tab/>
        <w:t xml:space="preserve">Termin do złożenia wniosku przez osoby, którym przysługiwałoby pierwszeństwo w nabyciu nieruchomości na podstawie art. 34 ust. 1 pkt 1 i 2 ustawy o gospodarce nieruchomościami upłynął </w:t>
      </w:r>
      <w:r>
        <w:rPr>
          <w:rFonts w:ascii="Arial Narrow" w:hAnsi="Arial Narrow"/>
          <w:sz w:val="24"/>
          <w:szCs w:val="24"/>
        </w:rPr>
        <w:br/>
      </w:r>
      <w:r w:rsidR="006B7A2E">
        <w:rPr>
          <w:rFonts w:ascii="Arial Narrow" w:hAnsi="Arial Narrow"/>
          <w:sz w:val="24"/>
          <w:szCs w:val="24"/>
        </w:rPr>
        <w:t>27 czerwca</w:t>
      </w:r>
      <w:r w:rsidR="00DD5E16">
        <w:rPr>
          <w:rFonts w:ascii="Arial Narrow" w:hAnsi="Arial Narrow"/>
          <w:sz w:val="24"/>
          <w:szCs w:val="24"/>
        </w:rPr>
        <w:t xml:space="preserve"> </w:t>
      </w:r>
      <w:r w:rsidR="006B7A2E">
        <w:rPr>
          <w:rFonts w:ascii="Arial Narrow" w:hAnsi="Arial Narrow"/>
          <w:sz w:val="24"/>
          <w:szCs w:val="24"/>
        </w:rPr>
        <w:t>2025</w:t>
      </w:r>
      <w:r>
        <w:rPr>
          <w:rFonts w:ascii="Arial Narrow" w:hAnsi="Arial Narrow"/>
          <w:sz w:val="24"/>
          <w:szCs w:val="24"/>
        </w:rPr>
        <w:t xml:space="preserve"> r.</w:t>
      </w:r>
    </w:p>
    <w:p w:rsidR="008041E9" w:rsidRDefault="008041E9" w:rsidP="008041E9">
      <w:pPr>
        <w:pStyle w:val="Akapitzlist"/>
        <w:tabs>
          <w:tab w:val="left" w:pos="426"/>
        </w:tabs>
        <w:spacing w:line="360" w:lineRule="auto"/>
        <w:jc w:val="center"/>
        <w:rPr>
          <w:rFonts w:ascii="Arial Narrow" w:hAnsi="Arial Narrow"/>
          <w:sz w:val="24"/>
          <w:szCs w:val="24"/>
        </w:rPr>
      </w:pPr>
      <w:r>
        <w:rPr>
          <w:rFonts w:ascii="Arial Narrow" w:hAnsi="Arial Narrow"/>
          <w:sz w:val="24"/>
          <w:szCs w:val="24"/>
        </w:rPr>
        <w:t xml:space="preserve">Cena wywoławcza : </w:t>
      </w:r>
      <w:r w:rsidR="006B7A2E">
        <w:rPr>
          <w:rFonts w:ascii="Arial Narrow" w:hAnsi="Arial Narrow"/>
          <w:b/>
          <w:sz w:val="24"/>
          <w:szCs w:val="24"/>
        </w:rPr>
        <w:t>132 700,00 zł (słownie</w:t>
      </w:r>
      <w:r>
        <w:rPr>
          <w:rFonts w:ascii="Arial Narrow" w:hAnsi="Arial Narrow"/>
          <w:b/>
          <w:sz w:val="24"/>
          <w:szCs w:val="24"/>
        </w:rPr>
        <w:t xml:space="preserve">: </w:t>
      </w:r>
      <w:r w:rsidR="006B7A2E">
        <w:rPr>
          <w:rFonts w:ascii="Arial Narrow" w:hAnsi="Arial Narrow"/>
          <w:b/>
          <w:sz w:val="24"/>
          <w:szCs w:val="24"/>
        </w:rPr>
        <w:t xml:space="preserve">sto trzydzieści dwa tysiące siedemset złotych </w:t>
      </w:r>
      <w:r>
        <w:rPr>
          <w:rFonts w:ascii="Arial Narrow" w:hAnsi="Arial Narrow"/>
          <w:b/>
          <w:sz w:val="24"/>
          <w:szCs w:val="24"/>
        </w:rPr>
        <w:t>00/100)</w:t>
      </w:r>
    </w:p>
    <w:p w:rsidR="008041E9" w:rsidRDefault="008041E9" w:rsidP="008041E9">
      <w:pPr>
        <w:pStyle w:val="Akapitzlist"/>
        <w:tabs>
          <w:tab w:val="left" w:pos="426"/>
        </w:tabs>
        <w:spacing w:line="360" w:lineRule="auto"/>
        <w:jc w:val="center"/>
        <w:rPr>
          <w:rFonts w:ascii="Arial Narrow" w:hAnsi="Arial Narrow"/>
          <w:sz w:val="24"/>
          <w:szCs w:val="24"/>
        </w:rPr>
      </w:pPr>
      <w:r>
        <w:rPr>
          <w:rFonts w:ascii="Arial Narrow" w:hAnsi="Arial Narrow"/>
          <w:sz w:val="24"/>
          <w:szCs w:val="24"/>
        </w:rPr>
        <w:t xml:space="preserve">Wadium: </w:t>
      </w:r>
      <w:r w:rsidR="006B7A2E">
        <w:rPr>
          <w:rFonts w:ascii="Arial Narrow" w:hAnsi="Arial Narrow"/>
          <w:b/>
          <w:sz w:val="24"/>
          <w:szCs w:val="24"/>
        </w:rPr>
        <w:t>20</w:t>
      </w:r>
      <w:r>
        <w:rPr>
          <w:rFonts w:ascii="Arial Narrow" w:hAnsi="Arial Narrow"/>
          <w:b/>
          <w:sz w:val="24"/>
          <w:szCs w:val="24"/>
        </w:rPr>
        <w:t xml:space="preserve"> 000,00 zł (słownie złotych: </w:t>
      </w:r>
      <w:r w:rsidR="006B7A2E">
        <w:rPr>
          <w:rFonts w:ascii="Arial Narrow" w:hAnsi="Arial Narrow"/>
          <w:b/>
          <w:sz w:val="24"/>
          <w:szCs w:val="24"/>
        </w:rPr>
        <w:t xml:space="preserve">dwadzieścia </w:t>
      </w:r>
      <w:r>
        <w:rPr>
          <w:rFonts w:ascii="Arial Narrow" w:hAnsi="Arial Narrow"/>
          <w:b/>
          <w:sz w:val="24"/>
          <w:szCs w:val="24"/>
        </w:rPr>
        <w:t>tysięcy)</w:t>
      </w:r>
    </w:p>
    <w:p w:rsidR="008041E9" w:rsidRDefault="008041E9" w:rsidP="008041E9">
      <w:pPr>
        <w:pStyle w:val="Akapitzlist"/>
        <w:tabs>
          <w:tab w:val="left" w:pos="426"/>
        </w:tabs>
        <w:spacing w:line="360" w:lineRule="auto"/>
        <w:jc w:val="center"/>
        <w:rPr>
          <w:rFonts w:ascii="Arial Narrow" w:hAnsi="Arial Narrow"/>
          <w:b/>
          <w:sz w:val="24"/>
          <w:szCs w:val="24"/>
          <w:vertAlign w:val="superscript"/>
        </w:rPr>
      </w:pPr>
      <w:r>
        <w:rPr>
          <w:rFonts w:ascii="Arial Narrow" w:hAnsi="Arial Narrow"/>
          <w:sz w:val="24"/>
          <w:szCs w:val="24"/>
        </w:rPr>
        <w:t xml:space="preserve">Termin przetargu: </w:t>
      </w:r>
      <w:r w:rsidR="00B2703B">
        <w:rPr>
          <w:rFonts w:ascii="Arial Narrow" w:hAnsi="Arial Narrow"/>
          <w:b/>
          <w:sz w:val="24"/>
          <w:szCs w:val="24"/>
        </w:rPr>
        <w:t>19</w:t>
      </w:r>
      <w:r w:rsidR="006B7A2E">
        <w:rPr>
          <w:rFonts w:ascii="Arial Narrow" w:hAnsi="Arial Narrow"/>
          <w:b/>
          <w:sz w:val="24"/>
          <w:szCs w:val="24"/>
        </w:rPr>
        <w:t xml:space="preserve"> sierpnia 2025</w:t>
      </w:r>
      <w:r w:rsidR="00E06012">
        <w:rPr>
          <w:rFonts w:ascii="Arial Narrow" w:hAnsi="Arial Narrow"/>
          <w:b/>
          <w:sz w:val="24"/>
          <w:szCs w:val="24"/>
        </w:rPr>
        <w:t xml:space="preserve"> </w:t>
      </w:r>
      <w:r>
        <w:rPr>
          <w:rFonts w:ascii="Arial Narrow" w:hAnsi="Arial Narrow"/>
          <w:b/>
          <w:sz w:val="24"/>
          <w:szCs w:val="24"/>
        </w:rPr>
        <w:t xml:space="preserve">r. – godzina 10 </w:t>
      </w:r>
      <w:r>
        <w:rPr>
          <w:rFonts w:ascii="Arial Narrow" w:hAnsi="Arial Narrow"/>
          <w:b/>
          <w:sz w:val="24"/>
          <w:szCs w:val="24"/>
          <w:vertAlign w:val="superscript"/>
        </w:rPr>
        <w:t>00</w:t>
      </w:r>
    </w:p>
    <w:p w:rsidR="008041E9" w:rsidRDefault="008041E9" w:rsidP="008041E9">
      <w:pPr>
        <w:tabs>
          <w:tab w:val="left" w:pos="426"/>
        </w:tabs>
        <w:spacing w:line="360" w:lineRule="auto"/>
        <w:jc w:val="both"/>
        <w:rPr>
          <w:rFonts w:ascii="Arial Narrow" w:hAnsi="Arial Narrow"/>
          <w:sz w:val="24"/>
          <w:szCs w:val="24"/>
        </w:rPr>
      </w:pPr>
      <w:r>
        <w:rPr>
          <w:rFonts w:ascii="Arial Narrow" w:hAnsi="Arial Narrow"/>
          <w:sz w:val="24"/>
          <w:szCs w:val="24"/>
        </w:rPr>
        <w:t>Do ceny uzyskanej w przetargu zostanie doliczony obowiązujący na dzień sprzedaży podatek VAT.</w:t>
      </w:r>
    </w:p>
    <w:p w:rsidR="00D42DDE" w:rsidRDefault="008041E9" w:rsidP="008041E9">
      <w:pPr>
        <w:pStyle w:val="Akapitzlist"/>
        <w:tabs>
          <w:tab w:val="left" w:pos="0"/>
        </w:tabs>
        <w:spacing w:line="360" w:lineRule="auto"/>
        <w:ind w:left="0"/>
        <w:jc w:val="both"/>
        <w:rPr>
          <w:rFonts w:ascii="Arial Narrow" w:hAnsi="Arial Narrow"/>
          <w:b/>
          <w:sz w:val="24"/>
          <w:szCs w:val="24"/>
        </w:rPr>
      </w:pPr>
      <w:r>
        <w:rPr>
          <w:rFonts w:ascii="Arial Narrow" w:hAnsi="Arial Narrow"/>
          <w:b/>
          <w:sz w:val="24"/>
          <w:szCs w:val="24"/>
        </w:rPr>
        <w:t>Wadium w określonej wyżej wysokoś</w:t>
      </w:r>
      <w:r w:rsidR="00206C3F">
        <w:rPr>
          <w:rFonts w:ascii="Arial Narrow" w:hAnsi="Arial Narrow"/>
          <w:b/>
          <w:sz w:val="24"/>
          <w:szCs w:val="24"/>
        </w:rPr>
        <w:t xml:space="preserve">ci należy wpłacić w terminie do </w:t>
      </w:r>
      <w:r w:rsidR="00B2703B">
        <w:rPr>
          <w:rFonts w:ascii="Arial Narrow" w:hAnsi="Arial Narrow"/>
          <w:b/>
          <w:sz w:val="24"/>
          <w:szCs w:val="24"/>
        </w:rPr>
        <w:t>12</w:t>
      </w:r>
      <w:r w:rsidR="006B7A2E">
        <w:rPr>
          <w:rFonts w:ascii="Arial Narrow" w:hAnsi="Arial Narrow"/>
          <w:b/>
          <w:sz w:val="24"/>
          <w:szCs w:val="24"/>
        </w:rPr>
        <w:t xml:space="preserve"> sierpnia 2025</w:t>
      </w:r>
      <w:r>
        <w:rPr>
          <w:rFonts w:ascii="Arial Narrow" w:hAnsi="Arial Narrow"/>
          <w:b/>
          <w:sz w:val="24"/>
          <w:szCs w:val="24"/>
        </w:rPr>
        <w:t xml:space="preserve"> r.</w:t>
      </w:r>
      <w:r>
        <w:rPr>
          <w:rFonts w:ascii="Arial Narrow" w:hAnsi="Arial Narrow"/>
          <w:b/>
          <w:sz w:val="24"/>
          <w:szCs w:val="24"/>
        </w:rPr>
        <w:br/>
        <w:t xml:space="preserve"> na rachunek bankowy Urzędu Miejskiego w Wieluniu:</w:t>
      </w:r>
    </w:p>
    <w:p w:rsidR="008041E9" w:rsidRDefault="008041E9" w:rsidP="008041E9">
      <w:pPr>
        <w:pStyle w:val="Akapitzlist"/>
        <w:tabs>
          <w:tab w:val="left" w:pos="0"/>
        </w:tabs>
        <w:spacing w:line="360" w:lineRule="auto"/>
        <w:ind w:left="0"/>
        <w:jc w:val="center"/>
        <w:rPr>
          <w:rFonts w:ascii="Arial Narrow" w:hAnsi="Arial Narrow"/>
          <w:b/>
          <w:sz w:val="24"/>
          <w:szCs w:val="24"/>
        </w:rPr>
      </w:pPr>
      <w:r>
        <w:rPr>
          <w:rFonts w:ascii="Arial Narrow" w:hAnsi="Arial Narrow"/>
          <w:b/>
          <w:sz w:val="24"/>
          <w:szCs w:val="24"/>
        </w:rPr>
        <w:t>Rejonowy Bank Spółdzielczy w Lututowie:</w:t>
      </w:r>
    </w:p>
    <w:p w:rsidR="008041E9" w:rsidRDefault="008041E9" w:rsidP="008041E9">
      <w:pPr>
        <w:pStyle w:val="Akapitzlist"/>
        <w:tabs>
          <w:tab w:val="left" w:pos="0"/>
        </w:tabs>
        <w:spacing w:line="360" w:lineRule="auto"/>
        <w:ind w:left="0"/>
        <w:jc w:val="center"/>
        <w:rPr>
          <w:rFonts w:ascii="Arial Narrow" w:hAnsi="Arial Narrow"/>
          <w:b/>
          <w:sz w:val="24"/>
          <w:szCs w:val="24"/>
        </w:rPr>
      </w:pPr>
      <w:r>
        <w:rPr>
          <w:rFonts w:ascii="Arial Narrow" w:hAnsi="Arial Narrow"/>
          <w:b/>
          <w:sz w:val="24"/>
          <w:szCs w:val="24"/>
        </w:rPr>
        <w:t>83 9256 0004 0723 5034 2000 0100</w:t>
      </w:r>
    </w:p>
    <w:p w:rsidR="008041E9" w:rsidRDefault="008041E9" w:rsidP="008041E9">
      <w:pPr>
        <w:pStyle w:val="Akapitzlist"/>
        <w:tabs>
          <w:tab w:val="left" w:pos="426"/>
        </w:tabs>
        <w:spacing w:line="360" w:lineRule="auto"/>
        <w:ind w:hanging="720"/>
        <w:jc w:val="center"/>
        <w:rPr>
          <w:rFonts w:ascii="Arial Narrow" w:hAnsi="Arial Narrow"/>
          <w:b/>
          <w:sz w:val="24"/>
          <w:szCs w:val="24"/>
        </w:rPr>
      </w:pPr>
      <w:r>
        <w:rPr>
          <w:rFonts w:ascii="Arial Narrow" w:hAnsi="Arial Narrow"/>
          <w:sz w:val="24"/>
          <w:szCs w:val="24"/>
        </w:rPr>
        <w:lastRenderedPageBreak/>
        <w:t xml:space="preserve">W tytule przelewu należy wpisać </w:t>
      </w:r>
      <w:r>
        <w:rPr>
          <w:rFonts w:ascii="Arial Narrow" w:hAnsi="Arial Narrow"/>
          <w:b/>
          <w:sz w:val="24"/>
          <w:szCs w:val="24"/>
        </w:rPr>
        <w:t xml:space="preserve">„przetarg ustny </w:t>
      </w:r>
      <w:r w:rsidR="006B7A2E">
        <w:rPr>
          <w:rFonts w:ascii="Arial Narrow" w:hAnsi="Arial Narrow"/>
          <w:b/>
          <w:sz w:val="24"/>
          <w:szCs w:val="24"/>
        </w:rPr>
        <w:t>nieograniczony – działka nr 601 i 621, obręb 9</w:t>
      </w:r>
      <w:r>
        <w:rPr>
          <w:rFonts w:ascii="Arial Narrow" w:hAnsi="Arial Narrow"/>
          <w:b/>
          <w:sz w:val="24"/>
          <w:szCs w:val="24"/>
        </w:rPr>
        <w:br/>
        <w:t xml:space="preserve">m. Wielunia” imię, nazwisko osoby oraz PESEL lub nazwa firmy i jej NIP, </w:t>
      </w:r>
      <w:r>
        <w:rPr>
          <w:rFonts w:ascii="Arial Narrow" w:hAnsi="Arial Narrow"/>
          <w:b/>
          <w:sz w:val="24"/>
          <w:szCs w:val="24"/>
        </w:rPr>
        <w:br/>
        <w:t>na rzecz której nieruchomość będzie nabywana.</w:t>
      </w:r>
    </w:p>
    <w:p w:rsidR="008041E9" w:rsidRDefault="008041E9" w:rsidP="008041E9">
      <w:pPr>
        <w:pStyle w:val="Akapitzlist"/>
        <w:tabs>
          <w:tab w:val="left" w:pos="426"/>
        </w:tabs>
        <w:spacing w:line="360" w:lineRule="auto"/>
        <w:ind w:hanging="720"/>
        <w:jc w:val="both"/>
        <w:rPr>
          <w:rFonts w:ascii="Arial Narrow" w:hAnsi="Arial Narrow"/>
          <w:sz w:val="24"/>
          <w:szCs w:val="24"/>
        </w:rPr>
      </w:pPr>
      <w:r>
        <w:rPr>
          <w:rFonts w:ascii="Arial Narrow" w:hAnsi="Arial Narrow"/>
          <w:sz w:val="24"/>
          <w:szCs w:val="24"/>
        </w:rPr>
        <w:t xml:space="preserve">Za datę wniesienia wadium uważa się wpływ środków pieniężnych na rachunek Gminy Wieluń. </w:t>
      </w:r>
    </w:p>
    <w:p w:rsidR="008041E9" w:rsidRDefault="008041E9" w:rsidP="008041E9">
      <w:pPr>
        <w:pStyle w:val="Akapitzlist"/>
        <w:tabs>
          <w:tab w:val="left" w:pos="426"/>
        </w:tabs>
        <w:spacing w:line="360" w:lineRule="auto"/>
        <w:ind w:hanging="720"/>
        <w:jc w:val="both"/>
        <w:rPr>
          <w:rFonts w:ascii="Arial Narrow" w:hAnsi="Arial Narrow"/>
          <w:b/>
          <w:sz w:val="24"/>
          <w:szCs w:val="24"/>
        </w:rPr>
      </w:pPr>
      <w:r>
        <w:rPr>
          <w:rFonts w:ascii="Arial Narrow" w:hAnsi="Arial Narrow"/>
          <w:b/>
          <w:sz w:val="24"/>
          <w:szCs w:val="24"/>
        </w:rPr>
        <w:t>Przetarg odbędzie się w Urzędzie Miejskim w Wieluniu – plac Kazimierza Wielkiego 1, sala nr 11 w ratuszu.</w:t>
      </w:r>
    </w:p>
    <w:p w:rsidR="008041E9" w:rsidRDefault="008041E9" w:rsidP="008041E9">
      <w:pPr>
        <w:pStyle w:val="Akapitzlist"/>
        <w:tabs>
          <w:tab w:val="left" w:pos="426"/>
        </w:tabs>
        <w:spacing w:line="360" w:lineRule="auto"/>
        <w:ind w:hanging="720"/>
        <w:jc w:val="both"/>
        <w:rPr>
          <w:rFonts w:ascii="Arial Narrow" w:hAnsi="Arial Narrow"/>
          <w:sz w:val="24"/>
          <w:szCs w:val="24"/>
        </w:rPr>
      </w:pPr>
      <w:r>
        <w:rPr>
          <w:rFonts w:ascii="Arial Narrow" w:hAnsi="Arial Narrow"/>
          <w:sz w:val="24"/>
          <w:szCs w:val="24"/>
        </w:rPr>
        <w:t>Uczestnicy przetargu zobowiązani są przedstawić Komisji Przetargowej następujące dokumenty:</w:t>
      </w:r>
    </w:p>
    <w:p w:rsidR="008041E9" w:rsidRDefault="008041E9" w:rsidP="008041E9">
      <w:pPr>
        <w:pStyle w:val="Akapitzlist"/>
        <w:numPr>
          <w:ilvl w:val="0"/>
          <w:numId w:val="1"/>
        </w:numPr>
        <w:tabs>
          <w:tab w:val="left" w:pos="426"/>
        </w:tabs>
        <w:spacing w:line="360" w:lineRule="auto"/>
        <w:ind w:left="993" w:hanging="720"/>
        <w:jc w:val="both"/>
        <w:rPr>
          <w:rFonts w:ascii="Arial Narrow" w:hAnsi="Arial Narrow"/>
          <w:sz w:val="24"/>
          <w:szCs w:val="24"/>
        </w:rPr>
      </w:pPr>
      <w:r>
        <w:rPr>
          <w:rFonts w:ascii="Arial Narrow" w:hAnsi="Arial Narrow"/>
          <w:sz w:val="24"/>
          <w:szCs w:val="24"/>
        </w:rPr>
        <w:t>osoby fizyczne – dokument tożsamości,</w:t>
      </w:r>
    </w:p>
    <w:p w:rsidR="008041E9" w:rsidRDefault="008041E9" w:rsidP="008041E9">
      <w:pPr>
        <w:pStyle w:val="Akapitzlist"/>
        <w:numPr>
          <w:ilvl w:val="0"/>
          <w:numId w:val="1"/>
        </w:numPr>
        <w:tabs>
          <w:tab w:val="left" w:pos="426"/>
        </w:tabs>
        <w:spacing w:line="360" w:lineRule="auto"/>
        <w:ind w:left="426" w:hanging="153"/>
        <w:jc w:val="both"/>
        <w:rPr>
          <w:rFonts w:ascii="Arial Narrow" w:hAnsi="Arial Narrow"/>
          <w:sz w:val="24"/>
          <w:szCs w:val="24"/>
        </w:rPr>
      </w:pPr>
      <w:r>
        <w:rPr>
          <w:rFonts w:ascii="Arial Narrow" w:hAnsi="Arial Narrow"/>
          <w:sz w:val="24"/>
          <w:szCs w:val="24"/>
        </w:rPr>
        <w:t>osoby fizyczne prowadzące działalność gospodarczą – zaświadczenie o wpisie do ewidencji działalności gospodarczej (aktualność zaświadczenia winna być potwierdzona przez organ dokonujący rejestracji w okresie 3 miesięcy przed terminem przetargu) lub umowę spółki cywilnej lub aktualny (z ostatnich 6 miesięcy) odpis z KRS, w przypadku podmiotów, na które przepisy ustaw nakładają obowiązek uzyskania wpisu do Krajowego Rejestru Sądowego.</w:t>
      </w:r>
    </w:p>
    <w:p w:rsidR="008041E9" w:rsidRDefault="008041E9" w:rsidP="008041E9">
      <w:pPr>
        <w:pStyle w:val="Akapitzlist"/>
        <w:tabs>
          <w:tab w:val="left" w:pos="426"/>
        </w:tabs>
        <w:spacing w:line="360" w:lineRule="auto"/>
        <w:ind w:left="0"/>
        <w:jc w:val="both"/>
        <w:rPr>
          <w:rFonts w:ascii="Arial Narrow" w:hAnsi="Arial Narrow"/>
          <w:sz w:val="24"/>
          <w:szCs w:val="24"/>
        </w:rPr>
      </w:pPr>
      <w:r>
        <w:rPr>
          <w:rFonts w:ascii="Arial Narrow" w:hAnsi="Arial Narrow"/>
          <w:sz w:val="24"/>
          <w:szCs w:val="24"/>
        </w:rPr>
        <w:t>Uczestnicy biorą udział w przetargu osobiście lub przez pełnomocnika. Pełnomocnictwo wymaga formy aktu notarialnego. Osoby pozostające w związku małżeńskim i posiadające ustrój wspólności majątkowej biorą udział w przetargu osobiście lub okazują oświadczenie współmałżonka, iż wyraża</w:t>
      </w:r>
      <w:r>
        <w:rPr>
          <w:rFonts w:ascii="Arial Narrow" w:hAnsi="Arial Narrow"/>
          <w:sz w:val="24"/>
          <w:szCs w:val="24"/>
        </w:rPr>
        <w:br/>
        <w:t>on zgodę na nabycie nieruchomości będącej przedmiotem przetargu, po cenie wylicytowanej przez współmałżonka przystępującego do przetargu. Wadium wniesione przez uczestnika przetargu, który przetarg wygrał zalicza się na poczet ceny nabycia nieruchomości. Wadium wniesione przez uczestnika przetargu, który przegrał przetarg podlega zwrotowi. Jeżeli osoba ustalona jako nabywca nieruchomości nie przystąpi bez usprawiedliwienia do zawarcia umowy w miejscu i terminie wskazanym</w:t>
      </w:r>
      <w:r>
        <w:rPr>
          <w:rFonts w:ascii="Arial Narrow" w:hAnsi="Arial Narrow"/>
          <w:sz w:val="24"/>
          <w:szCs w:val="24"/>
        </w:rPr>
        <w:br/>
        <w:t xml:space="preserve">w zawiadomieniu organizator przetargu odstąpi od zawarcia umowy, a wpłacone wadium nie będzie podlegać zwrotowi. </w:t>
      </w:r>
    </w:p>
    <w:p w:rsidR="008041E9" w:rsidRDefault="008041E9" w:rsidP="008041E9">
      <w:pPr>
        <w:pStyle w:val="Akapitzlist"/>
        <w:tabs>
          <w:tab w:val="left" w:pos="426"/>
        </w:tabs>
        <w:spacing w:line="360" w:lineRule="auto"/>
        <w:ind w:hanging="720"/>
        <w:jc w:val="both"/>
        <w:rPr>
          <w:rFonts w:ascii="Arial Narrow" w:hAnsi="Arial Narrow"/>
          <w:sz w:val="24"/>
          <w:szCs w:val="24"/>
        </w:rPr>
      </w:pPr>
      <w:r>
        <w:rPr>
          <w:rFonts w:ascii="Arial Narrow" w:hAnsi="Arial Narrow"/>
          <w:sz w:val="24"/>
          <w:szCs w:val="24"/>
        </w:rPr>
        <w:tab/>
        <w:t>Osoby przystępujące do przetargu zobowiązane będą do złożenia oświadczenia:</w:t>
      </w:r>
    </w:p>
    <w:p w:rsidR="008041E9" w:rsidRDefault="008041E9" w:rsidP="008041E9">
      <w:pPr>
        <w:pStyle w:val="Akapitzlist"/>
        <w:numPr>
          <w:ilvl w:val="0"/>
          <w:numId w:val="2"/>
        </w:numPr>
        <w:tabs>
          <w:tab w:val="left" w:pos="426"/>
        </w:tabs>
        <w:spacing w:line="360" w:lineRule="auto"/>
        <w:ind w:left="426" w:hanging="426"/>
        <w:jc w:val="both"/>
        <w:rPr>
          <w:rFonts w:ascii="Arial Narrow" w:hAnsi="Arial Narrow"/>
          <w:sz w:val="24"/>
          <w:szCs w:val="24"/>
        </w:rPr>
      </w:pPr>
      <w:r>
        <w:rPr>
          <w:rFonts w:ascii="Arial Narrow" w:hAnsi="Arial Narrow"/>
          <w:sz w:val="24"/>
          <w:szCs w:val="24"/>
        </w:rPr>
        <w:t xml:space="preserve">o wyrażeniu zgody na przetwarzanie danych osobowych przez Gminę Wieluń w związku </w:t>
      </w:r>
      <w:r>
        <w:rPr>
          <w:rFonts w:ascii="Arial Narrow" w:hAnsi="Arial Narrow"/>
          <w:sz w:val="24"/>
          <w:szCs w:val="24"/>
        </w:rPr>
        <w:br/>
        <w:t>z przetargiem na sprzedaż nieruchomości - podstawa prawna ustawa</w:t>
      </w:r>
      <w:r>
        <w:rPr>
          <w:rFonts w:ascii="Arial Narrow" w:hAnsi="Arial Narrow"/>
          <w:sz w:val="24"/>
          <w:szCs w:val="24"/>
        </w:rPr>
        <w:br/>
        <w:t xml:space="preserve">z dnia 10 maja 2018 r. o ochronie danych osobowych ( Dz. U. z 2019 r. poz. 1781 z </w:t>
      </w:r>
      <w:proofErr w:type="spellStart"/>
      <w:r>
        <w:rPr>
          <w:rFonts w:ascii="Arial Narrow" w:hAnsi="Arial Narrow"/>
          <w:sz w:val="24"/>
          <w:szCs w:val="24"/>
        </w:rPr>
        <w:t>późn</w:t>
      </w:r>
      <w:proofErr w:type="spellEnd"/>
      <w:r>
        <w:rPr>
          <w:rFonts w:ascii="Arial Narrow" w:hAnsi="Arial Narrow"/>
          <w:sz w:val="24"/>
          <w:szCs w:val="24"/>
        </w:rPr>
        <w:t>. zm.);</w:t>
      </w:r>
    </w:p>
    <w:p w:rsidR="008041E9" w:rsidRDefault="008041E9" w:rsidP="008041E9">
      <w:pPr>
        <w:pStyle w:val="Akapitzlist"/>
        <w:numPr>
          <w:ilvl w:val="0"/>
          <w:numId w:val="2"/>
        </w:numPr>
        <w:tabs>
          <w:tab w:val="left" w:pos="426"/>
        </w:tabs>
        <w:spacing w:line="360" w:lineRule="auto"/>
        <w:ind w:left="426" w:hanging="426"/>
        <w:jc w:val="both"/>
        <w:rPr>
          <w:rFonts w:ascii="Arial Narrow" w:hAnsi="Arial Narrow"/>
          <w:sz w:val="24"/>
          <w:szCs w:val="24"/>
        </w:rPr>
      </w:pPr>
      <w:r>
        <w:rPr>
          <w:rFonts w:ascii="Arial Narrow" w:hAnsi="Arial Narrow"/>
          <w:sz w:val="24"/>
          <w:szCs w:val="24"/>
        </w:rPr>
        <w:t>że znany jest im stan przedmiotu przetargu i nie wnoszą z tytułu stanu przedmiotu przetargu żadnych zastrzeżeń;</w:t>
      </w:r>
    </w:p>
    <w:p w:rsidR="008041E9" w:rsidRDefault="008041E9" w:rsidP="008041E9">
      <w:pPr>
        <w:pStyle w:val="Akapitzlist"/>
        <w:numPr>
          <w:ilvl w:val="0"/>
          <w:numId w:val="2"/>
        </w:numPr>
        <w:tabs>
          <w:tab w:val="left" w:pos="426"/>
        </w:tabs>
        <w:spacing w:line="360" w:lineRule="auto"/>
        <w:ind w:left="426" w:hanging="426"/>
        <w:jc w:val="both"/>
        <w:rPr>
          <w:rFonts w:ascii="Arial Narrow" w:hAnsi="Arial Narrow"/>
          <w:sz w:val="24"/>
          <w:szCs w:val="24"/>
        </w:rPr>
      </w:pPr>
      <w:r>
        <w:rPr>
          <w:rFonts w:ascii="Arial Narrow" w:hAnsi="Arial Narrow"/>
          <w:sz w:val="24"/>
          <w:szCs w:val="24"/>
        </w:rPr>
        <w:t>że zapoznały się z zapisami miejscowego planu zagospodarowania przestrzennego</w:t>
      </w:r>
      <w:r>
        <w:rPr>
          <w:rFonts w:ascii="Arial Narrow" w:hAnsi="Arial Narrow"/>
          <w:sz w:val="24"/>
          <w:szCs w:val="24"/>
        </w:rPr>
        <w:br/>
        <w:t>dla nieruchomości objętych przetargiem.</w:t>
      </w:r>
    </w:p>
    <w:p w:rsidR="008041E9" w:rsidRDefault="008041E9" w:rsidP="008041E9">
      <w:pPr>
        <w:pStyle w:val="Akapitzlist"/>
        <w:tabs>
          <w:tab w:val="left" w:pos="426"/>
        </w:tabs>
        <w:spacing w:line="360" w:lineRule="auto"/>
        <w:ind w:left="0"/>
        <w:jc w:val="both"/>
        <w:rPr>
          <w:rFonts w:ascii="Arial Narrow" w:hAnsi="Arial Narrow"/>
          <w:sz w:val="24"/>
          <w:szCs w:val="24"/>
        </w:rPr>
      </w:pPr>
      <w:r>
        <w:rPr>
          <w:rFonts w:ascii="Arial Narrow" w:hAnsi="Arial Narrow"/>
          <w:sz w:val="24"/>
          <w:szCs w:val="24"/>
        </w:rPr>
        <w:t>Organizator przetargu zawiadomi osobę ustaloną jako nabywca nieruchomości o miejscu i terminie zawarcia umowy sprzedaży, najpóźniej w ciągu 21 dni od dnia rozstrzygnięcia przetargu. Wydanie nieruchomości nastąpi po podpisaniu notarialnej umowy sprzedaży.</w:t>
      </w:r>
    </w:p>
    <w:p w:rsidR="008041E9" w:rsidRDefault="008041E9" w:rsidP="008041E9">
      <w:pPr>
        <w:pStyle w:val="Akapitzlist"/>
        <w:tabs>
          <w:tab w:val="left" w:pos="426"/>
        </w:tabs>
        <w:spacing w:line="360" w:lineRule="auto"/>
        <w:ind w:left="0"/>
        <w:jc w:val="both"/>
        <w:rPr>
          <w:rFonts w:ascii="Arial Narrow" w:hAnsi="Arial Narrow"/>
          <w:b/>
          <w:sz w:val="24"/>
          <w:szCs w:val="24"/>
        </w:rPr>
      </w:pPr>
      <w:r>
        <w:rPr>
          <w:rFonts w:ascii="Arial Narrow" w:hAnsi="Arial Narrow"/>
          <w:b/>
          <w:sz w:val="24"/>
          <w:szCs w:val="24"/>
        </w:rPr>
        <w:lastRenderedPageBreak/>
        <w:t xml:space="preserve">Dodatkowe informacje o nieruchomości można uzyskać w Wydziale Nieruchomości i Planowania Przestrzennego Urzędu Miejskiego w Wieluniu, pod numerem telefonu 43 886 02 23, 43 886 02 25, od poniedziałku do piątku w godzinach 7 </w:t>
      </w:r>
      <w:r>
        <w:rPr>
          <w:rFonts w:ascii="Arial Narrow" w:hAnsi="Arial Narrow"/>
          <w:b/>
          <w:sz w:val="24"/>
          <w:szCs w:val="24"/>
          <w:vertAlign w:val="superscript"/>
        </w:rPr>
        <w:t>30</w:t>
      </w:r>
      <w:r>
        <w:rPr>
          <w:rFonts w:ascii="Arial Narrow" w:hAnsi="Arial Narrow"/>
          <w:b/>
          <w:sz w:val="24"/>
          <w:szCs w:val="24"/>
        </w:rPr>
        <w:t xml:space="preserve"> – 15 </w:t>
      </w:r>
      <w:r>
        <w:rPr>
          <w:rFonts w:ascii="Arial Narrow" w:hAnsi="Arial Narrow"/>
          <w:b/>
          <w:sz w:val="24"/>
          <w:szCs w:val="24"/>
          <w:vertAlign w:val="superscript"/>
        </w:rPr>
        <w:t>30</w:t>
      </w:r>
      <w:r>
        <w:rPr>
          <w:rFonts w:ascii="Arial Narrow" w:hAnsi="Arial Narrow"/>
          <w:b/>
          <w:sz w:val="24"/>
          <w:szCs w:val="24"/>
        </w:rPr>
        <w:t>.</w:t>
      </w:r>
    </w:p>
    <w:p w:rsidR="008041E9" w:rsidRDefault="008041E9" w:rsidP="008041E9">
      <w:pPr>
        <w:pStyle w:val="Akapitzlist"/>
        <w:tabs>
          <w:tab w:val="left" w:pos="426"/>
        </w:tabs>
        <w:spacing w:line="360" w:lineRule="auto"/>
        <w:ind w:hanging="720"/>
        <w:jc w:val="both"/>
        <w:rPr>
          <w:rFonts w:ascii="Arial Narrow" w:hAnsi="Arial Narrow"/>
          <w:sz w:val="24"/>
          <w:szCs w:val="24"/>
        </w:rPr>
      </w:pPr>
      <w:r>
        <w:rPr>
          <w:rFonts w:ascii="Arial Narrow" w:hAnsi="Arial Narrow"/>
          <w:sz w:val="24"/>
          <w:szCs w:val="24"/>
        </w:rPr>
        <w:t xml:space="preserve">Właściciel nieruchomości może odwołać ogłoszony przetarg bez uzasadnienia przyczyn. </w:t>
      </w:r>
    </w:p>
    <w:p w:rsidR="008041E9" w:rsidRDefault="008041E9" w:rsidP="008041E9">
      <w:pPr>
        <w:pStyle w:val="Akapitzlist"/>
        <w:tabs>
          <w:tab w:val="left" w:pos="426"/>
        </w:tabs>
        <w:spacing w:line="360" w:lineRule="auto"/>
        <w:ind w:left="0"/>
        <w:jc w:val="both"/>
        <w:rPr>
          <w:rStyle w:val="Hipercze"/>
        </w:rPr>
      </w:pPr>
      <w:r>
        <w:rPr>
          <w:rFonts w:ascii="Arial Narrow" w:hAnsi="Arial Narrow"/>
          <w:sz w:val="24"/>
          <w:szCs w:val="24"/>
        </w:rPr>
        <w:t>Nieruchomość sprzedawana jest na podstawie danych z ewidencji gruntów a wznowienie i okazanie granic następuje na koszt i staraniem nabywcy.</w:t>
      </w:r>
      <w:r>
        <w:rPr>
          <w:rStyle w:val="Hipercze"/>
          <w:sz w:val="24"/>
          <w:szCs w:val="24"/>
        </w:rPr>
        <w:t xml:space="preserve"> </w:t>
      </w:r>
    </w:p>
    <w:p w:rsidR="008041E9" w:rsidRDefault="008041E9" w:rsidP="008041E9">
      <w:pPr>
        <w:pStyle w:val="Akapitzlist"/>
        <w:tabs>
          <w:tab w:val="left" w:pos="426"/>
        </w:tabs>
        <w:spacing w:line="360" w:lineRule="auto"/>
        <w:ind w:left="0"/>
        <w:jc w:val="both"/>
        <w:rPr>
          <w:rFonts w:ascii="Arial Narrow" w:hAnsi="Arial Narrow"/>
        </w:rPr>
      </w:pPr>
      <w:r>
        <w:rPr>
          <w:rFonts w:ascii="Arial Narrow" w:hAnsi="Arial Narrow"/>
          <w:sz w:val="24"/>
          <w:szCs w:val="24"/>
        </w:rPr>
        <w:t>Gmina Wieluń nie dysponuje danymi, co do warunków gruntowo – wodnych, występowania ewentualnych zanieczyszczeń gruntu w obrębie zbywanej nieruchomości oraz przykrytych warstwą gleby elementów będących pozostałością po konstrukcjach budowlanych. Osoby zamierzające wziąć udział w przetargu mogą za zgodą Gminy wykonać stosowne badania własnym staraniem i na własny koszt.</w:t>
      </w:r>
      <w:r>
        <w:rPr>
          <w:rFonts w:ascii="Arial Narrow" w:hAnsi="Arial Narrow"/>
        </w:rPr>
        <w:t xml:space="preserve"> </w:t>
      </w:r>
      <w:r>
        <w:rPr>
          <w:rFonts w:ascii="Arial Narrow" w:hAnsi="Arial Narrow"/>
          <w:sz w:val="24"/>
          <w:szCs w:val="24"/>
        </w:rPr>
        <w:t>Koszty notarialne i sądowe ponosi nabywca.</w:t>
      </w:r>
      <w:r>
        <w:rPr>
          <w:rFonts w:ascii="Arial Narrow" w:hAnsi="Arial Narrow"/>
        </w:rPr>
        <w:t xml:space="preserve"> </w:t>
      </w:r>
      <w:r>
        <w:rPr>
          <w:rFonts w:ascii="Arial Narrow" w:hAnsi="Arial Narrow"/>
          <w:sz w:val="24"/>
          <w:szCs w:val="24"/>
        </w:rPr>
        <w:t xml:space="preserve">Ogłoszenie będzie publikowane na stronie internetowej urzędu: </w:t>
      </w:r>
      <w:hyperlink r:id="rId8" w:history="1">
        <w:r>
          <w:rPr>
            <w:rStyle w:val="Hipercze"/>
            <w:rFonts w:ascii="Arial Narrow" w:hAnsi="Arial Narrow"/>
            <w:sz w:val="24"/>
            <w:szCs w:val="24"/>
          </w:rPr>
          <w:t>www.wielun.pl</w:t>
        </w:r>
      </w:hyperlink>
      <w:r>
        <w:rPr>
          <w:rFonts w:ascii="Arial Narrow" w:hAnsi="Arial Narrow"/>
          <w:sz w:val="24"/>
          <w:szCs w:val="24"/>
        </w:rPr>
        <w:t xml:space="preserve"> oraz </w:t>
      </w:r>
      <w:hyperlink r:id="rId9" w:history="1">
        <w:r>
          <w:rPr>
            <w:rStyle w:val="Hipercze"/>
            <w:rFonts w:ascii="Arial Narrow" w:hAnsi="Arial Narrow"/>
            <w:sz w:val="24"/>
            <w:szCs w:val="24"/>
          </w:rPr>
          <w:t>www.bip.um.wielun.pl</w:t>
        </w:r>
      </w:hyperlink>
      <w:r>
        <w:rPr>
          <w:rFonts w:ascii="Arial Narrow" w:hAnsi="Arial Narrow"/>
          <w:sz w:val="24"/>
          <w:szCs w:val="24"/>
        </w:rPr>
        <w:t xml:space="preserve"> a wyciąg z ogłoszenia zostanie</w:t>
      </w:r>
      <w:r w:rsidR="00290EC5">
        <w:rPr>
          <w:rFonts w:ascii="Arial Narrow" w:hAnsi="Arial Narrow"/>
          <w:sz w:val="24"/>
          <w:szCs w:val="24"/>
        </w:rPr>
        <w:t xml:space="preserve"> opublikowany w prasie ogólnopolskiej</w:t>
      </w:r>
      <w:r>
        <w:rPr>
          <w:rFonts w:ascii="Arial Narrow" w:hAnsi="Arial Narrow"/>
          <w:sz w:val="24"/>
          <w:szCs w:val="24"/>
        </w:rPr>
        <w:t>.</w:t>
      </w:r>
    </w:p>
    <w:p w:rsidR="005C1371" w:rsidRDefault="005C1371" w:rsidP="005C1371">
      <w:pPr>
        <w:spacing w:after="0" w:line="240" w:lineRule="auto"/>
        <w:ind w:left="4956" w:firstLine="708"/>
        <w:jc w:val="both"/>
        <w:rPr>
          <w:rFonts w:ascii="Arial Narrow" w:hAnsi="Arial Narrow" w:cs="Times New Roman"/>
          <w:b/>
          <w:sz w:val="20"/>
          <w:szCs w:val="20"/>
        </w:rPr>
      </w:pPr>
      <w:r>
        <w:rPr>
          <w:rFonts w:ascii="Arial Narrow" w:hAnsi="Arial Narrow"/>
          <w:sz w:val="24"/>
          <w:szCs w:val="24"/>
        </w:rPr>
        <w:t xml:space="preserve">       </w:t>
      </w:r>
      <w:bookmarkStart w:id="0" w:name="_GoBack"/>
      <w:bookmarkEnd w:id="0"/>
      <w:r w:rsidR="008041E9">
        <w:rPr>
          <w:rFonts w:ascii="Arial Narrow" w:hAnsi="Arial Narrow"/>
          <w:sz w:val="24"/>
          <w:szCs w:val="24"/>
        </w:rPr>
        <w:t xml:space="preserve"> </w:t>
      </w:r>
      <w:r>
        <w:rPr>
          <w:rFonts w:ascii="Arial Narrow" w:hAnsi="Arial Narrow" w:cs="Times New Roman"/>
          <w:b/>
          <w:sz w:val="20"/>
          <w:szCs w:val="20"/>
        </w:rPr>
        <w:t>Burmistrz Wielunia</w:t>
      </w:r>
    </w:p>
    <w:p w:rsidR="005C1371" w:rsidRDefault="005C1371" w:rsidP="005C1371">
      <w:pPr>
        <w:spacing w:after="0" w:line="240" w:lineRule="auto"/>
        <w:ind w:left="6237"/>
        <w:jc w:val="both"/>
        <w:rPr>
          <w:rFonts w:ascii="Arial Narrow" w:hAnsi="Arial Narrow" w:cs="Times New Roman"/>
          <w:b/>
          <w:sz w:val="20"/>
          <w:szCs w:val="20"/>
        </w:rPr>
      </w:pPr>
      <w:r>
        <w:rPr>
          <w:rFonts w:ascii="Arial Narrow" w:hAnsi="Arial Narrow" w:cs="Times New Roman"/>
          <w:b/>
          <w:sz w:val="20"/>
          <w:szCs w:val="20"/>
        </w:rPr>
        <w:t>(-) Paweł Okrasa</w:t>
      </w:r>
    </w:p>
    <w:p w:rsidR="008041E9" w:rsidRDefault="008041E9" w:rsidP="008041E9">
      <w:pPr>
        <w:pStyle w:val="Akapitzlist"/>
        <w:tabs>
          <w:tab w:val="left" w:pos="0"/>
        </w:tabs>
        <w:spacing w:line="360" w:lineRule="auto"/>
        <w:ind w:left="0"/>
        <w:jc w:val="both"/>
        <w:rPr>
          <w:rFonts w:ascii="Arial Narrow" w:hAnsi="Arial Narrow"/>
          <w:sz w:val="24"/>
          <w:szCs w:val="24"/>
        </w:rPr>
      </w:pPr>
    </w:p>
    <w:p w:rsidR="008041E9" w:rsidRDefault="008041E9" w:rsidP="008041E9">
      <w:pPr>
        <w:pStyle w:val="Akapitzlist"/>
        <w:tabs>
          <w:tab w:val="left" w:pos="0"/>
        </w:tabs>
        <w:spacing w:line="360" w:lineRule="auto"/>
        <w:ind w:left="0"/>
        <w:jc w:val="both"/>
        <w:rPr>
          <w:rFonts w:ascii="Arial Narrow" w:hAnsi="Arial Narrow"/>
          <w:sz w:val="24"/>
          <w:szCs w:val="24"/>
        </w:rPr>
      </w:pPr>
    </w:p>
    <w:p w:rsidR="00776FE5" w:rsidRDefault="00776FE5" w:rsidP="008041E9">
      <w:pPr>
        <w:pStyle w:val="Akapitzlist"/>
        <w:tabs>
          <w:tab w:val="left" w:pos="0"/>
        </w:tabs>
        <w:spacing w:line="360" w:lineRule="auto"/>
        <w:ind w:left="0"/>
        <w:jc w:val="both"/>
        <w:rPr>
          <w:rFonts w:ascii="Arial Narrow" w:hAnsi="Arial Narrow"/>
          <w:b/>
          <w:sz w:val="24"/>
          <w:szCs w:val="24"/>
        </w:rPr>
      </w:pPr>
    </w:p>
    <w:p w:rsidR="00D42DDE" w:rsidRDefault="00D42DDE" w:rsidP="008041E9">
      <w:pPr>
        <w:pStyle w:val="Akapitzlist"/>
        <w:tabs>
          <w:tab w:val="left" w:pos="0"/>
        </w:tabs>
        <w:spacing w:line="360" w:lineRule="auto"/>
        <w:ind w:left="0"/>
        <w:jc w:val="both"/>
        <w:rPr>
          <w:rFonts w:ascii="Arial Narrow" w:hAnsi="Arial Narrow"/>
          <w:b/>
          <w:sz w:val="24"/>
          <w:szCs w:val="24"/>
        </w:rPr>
      </w:pPr>
    </w:p>
    <w:p w:rsidR="00D42DDE" w:rsidRDefault="00D42DDE" w:rsidP="008041E9">
      <w:pPr>
        <w:pStyle w:val="Akapitzlist"/>
        <w:tabs>
          <w:tab w:val="left" w:pos="0"/>
        </w:tabs>
        <w:spacing w:line="360" w:lineRule="auto"/>
        <w:ind w:left="0"/>
        <w:jc w:val="both"/>
        <w:rPr>
          <w:rFonts w:ascii="Arial Narrow" w:hAnsi="Arial Narrow"/>
          <w:b/>
          <w:sz w:val="24"/>
          <w:szCs w:val="24"/>
        </w:rPr>
      </w:pPr>
    </w:p>
    <w:p w:rsidR="00D42DDE" w:rsidRDefault="00D42DDE" w:rsidP="008041E9">
      <w:pPr>
        <w:pStyle w:val="Akapitzlist"/>
        <w:tabs>
          <w:tab w:val="left" w:pos="0"/>
        </w:tabs>
        <w:spacing w:line="360" w:lineRule="auto"/>
        <w:ind w:left="0"/>
        <w:jc w:val="both"/>
        <w:rPr>
          <w:rFonts w:ascii="Arial Narrow" w:hAnsi="Arial Narrow"/>
          <w:b/>
          <w:sz w:val="24"/>
          <w:szCs w:val="24"/>
        </w:rPr>
      </w:pPr>
    </w:p>
    <w:p w:rsidR="00D42DDE" w:rsidRDefault="00D42DDE" w:rsidP="008041E9">
      <w:pPr>
        <w:pStyle w:val="Akapitzlist"/>
        <w:tabs>
          <w:tab w:val="left" w:pos="0"/>
        </w:tabs>
        <w:spacing w:line="360" w:lineRule="auto"/>
        <w:ind w:left="0"/>
        <w:jc w:val="both"/>
        <w:rPr>
          <w:rFonts w:ascii="Arial Narrow" w:hAnsi="Arial Narrow"/>
          <w:b/>
          <w:sz w:val="24"/>
          <w:szCs w:val="24"/>
        </w:rPr>
      </w:pPr>
    </w:p>
    <w:p w:rsidR="00D42DDE" w:rsidRDefault="00D42DDE" w:rsidP="008041E9">
      <w:pPr>
        <w:pStyle w:val="Akapitzlist"/>
        <w:tabs>
          <w:tab w:val="left" w:pos="0"/>
        </w:tabs>
        <w:spacing w:line="360" w:lineRule="auto"/>
        <w:ind w:left="0"/>
        <w:jc w:val="both"/>
        <w:rPr>
          <w:rFonts w:ascii="Arial Narrow" w:hAnsi="Arial Narrow"/>
          <w:b/>
          <w:sz w:val="24"/>
          <w:szCs w:val="24"/>
        </w:rPr>
      </w:pPr>
    </w:p>
    <w:p w:rsidR="00D42DDE" w:rsidRDefault="00D42DDE" w:rsidP="008041E9">
      <w:pPr>
        <w:pStyle w:val="Akapitzlist"/>
        <w:tabs>
          <w:tab w:val="left" w:pos="0"/>
        </w:tabs>
        <w:spacing w:line="360" w:lineRule="auto"/>
        <w:ind w:left="0"/>
        <w:jc w:val="both"/>
        <w:rPr>
          <w:rFonts w:ascii="Arial Narrow" w:hAnsi="Arial Narrow"/>
          <w:b/>
          <w:sz w:val="24"/>
          <w:szCs w:val="24"/>
        </w:rPr>
      </w:pPr>
    </w:p>
    <w:p w:rsidR="00D42DDE" w:rsidRDefault="00D42DDE" w:rsidP="008041E9">
      <w:pPr>
        <w:pStyle w:val="Akapitzlist"/>
        <w:tabs>
          <w:tab w:val="left" w:pos="0"/>
        </w:tabs>
        <w:spacing w:line="360" w:lineRule="auto"/>
        <w:ind w:left="0"/>
        <w:jc w:val="both"/>
        <w:rPr>
          <w:rFonts w:ascii="Arial Narrow" w:hAnsi="Arial Narrow"/>
          <w:b/>
          <w:sz w:val="24"/>
          <w:szCs w:val="24"/>
        </w:rPr>
      </w:pPr>
    </w:p>
    <w:p w:rsidR="00D42DDE" w:rsidRDefault="00D42DDE" w:rsidP="008041E9">
      <w:pPr>
        <w:pStyle w:val="Akapitzlist"/>
        <w:tabs>
          <w:tab w:val="left" w:pos="0"/>
        </w:tabs>
        <w:spacing w:line="360" w:lineRule="auto"/>
        <w:ind w:left="0"/>
        <w:jc w:val="both"/>
        <w:rPr>
          <w:rFonts w:ascii="Arial Narrow" w:hAnsi="Arial Narrow"/>
          <w:b/>
          <w:sz w:val="24"/>
          <w:szCs w:val="24"/>
        </w:rPr>
      </w:pPr>
    </w:p>
    <w:p w:rsidR="00776FE5" w:rsidRDefault="00776FE5" w:rsidP="008041E9">
      <w:pPr>
        <w:pStyle w:val="Akapitzlist"/>
        <w:tabs>
          <w:tab w:val="left" w:pos="0"/>
        </w:tabs>
        <w:spacing w:line="360" w:lineRule="auto"/>
        <w:ind w:left="0"/>
        <w:jc w:val="both"/>
        <w:rPr>
          <w:rFonts w:ascii="Arial Narrow" w:hAnsi="Arial Narrow"/>
          <w:b/>
          <w:sz w:val="24"/>
          <w:szCs w:val="24"/>
        </w:rPr>
      </w:pPr>
    </w:p>
    <w:p w:rsidR="00776FE5" w:rsidRDefault="00776FE5" w:rsidP="008041E9">
      <w:pPr>
        <w:pStyle w:val="Akapitzlist"/>
        <w:tabs>
          <w:tab w:val="left" w:pos="0"/>
        </w:tabs>
        <w:spacing w:line="360" w:lineRule="auto"/>
        <w:ind w:left="0"/>
        <w:jc w:val="both"/>
        <w:rPr>
          <w:rFonts w:ascii="Arial Narrow" w:hAnsi="Arial Narrow"/>
          <w:sz w:val="24"/>
          <w:szCs w:val="24"/>
        </w:rPr>
      </w:pPr>
    </w:p>
    <w:p w:rsidR="008041E9" w:rsidRDefault="008041E9" w:rsidP="008041E9">
      <w:pPr>
        <w:pStyle w:val="Akapitzlist"/>
        <w:tabs>
          <w:tab w:val="left" w:pos="0"/>
        </w:tabs>
        <w:spacing w:line="360" w:lineRule="auto"/>
        <w:ind w:left="0"/>
        <w:jc w:val="both"/>
        <w:rPr>
          <w:rFonts w:ascii="Arial Narrow" w:hAnsi="Arial Narrow"/>
          <w:sz w:val="24"/>
          <w:szCs w:val="24"/>
        </w:rPr>
      </w:pPr>
    </w:p>
    <w:p w:rsidR="001511C4" w:rsidRDefault="008041E9" w:rsidP="00C50B77">
      <w:pPr>
        <w:pStyle w:val="Akapitzlist"/>
        <w:tabs>
          <w:tab w:val="left" w:pos="426"/>
        </w:tabs>
        <w:spacing w:after="0" w:line="240" w:lineRule="auto"/>
        <w:ind w:left="0"/>
        <w:jc w:val="both"/>
        <w:rPr>
          <w:rStyle w:val="Uwydatnienie"/>
          <w:sz w:val="16"/>
          <w:szCs w:val="18"/>
        </w:rPr>
      </w:pPr>
      <w:r>
        <w:rPr>
          <w:rStyle w:val="Uwydatnienie"/>
          <w:sz w:val="16"/>
          <w:szCs w:val="18"/>
        </w:rPr>
        <w:t xml:space="preserve">Udział w postępowaniu przetargowym wiąże się z przetwarzaniem danych osobowych oferentów na zasadach określonych </w:t>
      </w:r>
      <w:r>
        <w:rPr>
          <w:i/>
          <w:iCs/>
          <w:sz w:val="16"/>
          <w:szCs w:val="18"/>
        </w:rPr>
        <w:br/>
      </w:r>
      <w:r>
        <w:rPr>
          <w:rStyle w:val="Uwydatnienie"/>
          <w:sz w:val="16"/>
          <w:szCs w:val="18"/>
        </w:rPr>
        <w:t>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Pr>
          <w:rStyle w:val="Uwydatnienie"/>
          <w:sz w:val="16"/>
          <w:szCs w:val="18"/>
        </w:rPr>
        <w:t>Dz.U.UE</w:t>
      </w:r>
      <w:proofErr w:type="spellEnd"/>
      <w:r>
        <w:rPr>
          <w:rStyle w:val="Uwydatnienie"/>
          <w:sz w:val="16"/>
          <w:szCs w:val="18"/>
        </w:rPr>
        <w:t>. L 119 z 4.5.2016, str. 1—88) oraz w zakresie wynikającym z ustawy z dnia 21 sierpnia 1997 r.</w:t>
      </w:r>
      <w:r>
        <w:rPr>
          <w:i/>
          <w:iCs/>
          <w:sz w:val="16"/>
          <w:szCs w:val="18"/>
        </w:rPr>
        <w:br/>
      </w:r>
      <w:r>
        <w:rPr>
          <w:rStyle w:val="Uwydatnienie"/>
          <w:sz w:val="16"/>
          <w:szCs w:val="18"/>
        </w:rPr>
        <w:t xml:space="preserve"> o gospodarce nieruchomościami (</w:t>
      </w:r>
      <w:proofErr w:type="spellStart"/>
      <w:r>
        <w:rPr>
          <w:rStyle w:val="Uwydatnienie"/>
          <w:sz w:val="16"/>
          <w:szCs w:val="18"/>
        </w:rPr>
        <w:t>t.j</w:t>
      </w:r>
      <w:proofErr w:type="spellEnd"/>
      <w:r>
        <w:rPr>
          <w:rStyle w:val="Uwydatnienie"/>
          <w:sz w:val="16"/>
          <w:szCs w:val="18"/>
        </w:rPr>
        <w:t>. Dz.U. z 2020 r., poz. 65) oraz rozporządzenia Rady Ministrów z dnia 14 września 2004 r. w sprawie sposobu i trybu przeprowadzania przetargów oraz rokowań na zbycie nieruchomości (</w:t>
      </w:r>
      <w:proofErr w:type="spellStart"/>
      <w:r>
        <w:rPr>
          <w:rStyle w:val="Uwydatnienie"/>
          <w:sz w:val="16"/>
          <w:szCs w:val="18"/>
        </w:rPr>
        <w:t>t.j</w:t>
      </w:r>
      <w:proofErr w:type="spellEnd"/>
      <w:r>
        <w:rPr>
          <w:rStyle w:val="Uwydatnienie"/>
          <w:sz w:val="16"/>
          <w:szCs w:val="18"/>
        </w:rPr>
        <w:t>. Dz.U. z 2014 r., poz. 1490). Więcej informacji</w:t>
      </w:r>
      <w:r>
        <w:rPr>
          <w:i/>
          <w:iCs/>
          <w:sz w:val="16"/>
          <w:szCs w:val="18"/>
        </w:rPr>
        <w:br/>
      </w:r>
      <w:r>
        <w:rPr>
          <w:rStyle w:val="Uwydatnienie"/>
          <w:sz w:val="16"/>
          <w:szCs w:val="18"/>
        </w:rPr>
        <w:t xml:space="preserve"> o przetwarzaniu danych osobowych przez Gminę Wieluń – Urząd Miejski w Wieluniu można uzyskać na stronie www.bip.um.wielun.pl </w:t>
      </w:r>
      <w:r>
        <w:rPr>
          <w:i/>
          <w:iCs/>
          <w:sz w:val="16"/>
          <w:szCs w:val="18"/>
        </w:rPr>
        <w:br/>
      </w:r>
      <w:r>
        <w:rPr>
          <w:rStyle w:val="Uwydatnienie"/>
          <w:sz w:val="16"/>
          <w:szCs w:val="18"/>
        </w:rPr>
        <w:t>w zakładce „Ochrona danych osobowych”.</w:t>
      </w:r>
    </w:p>
    <w:p w:rsidR="00C06B73" w:rsidRDefault="00C06B73" w:rsidP="00C50B77">
      <w:pPr>
        <w:pStyle w:val="Akapitzlist"/>
        <w:tabs>
          <w:tab w:val="left" w:pos="426"/>
        </w:tabs>
        <w:spacing w:after="0" w:line="240" w:lineRule="auto"/>
        <w:ind w:left="0"/>
        <w:jc w:val="both"/>
        <w:rPr>
          <w:rStyle w:val="Uwydatnienie"/>
          <w:sz w:val="16"/>
          <w:szCs w:val="18"/>
        </w:rPr>
      </w:pPr>
    </w:p>
    <w:p w:rsidR="00C06B73" w:rsidRDefault="00C06B73" w:rsidP="00C50B77">
      <w:pPr>
        <w:pStyle w:val="Akapitzlist"/>
        <w:tabs>
          <w:tab w:val="left" w:pos="426"/>
        </w:tabs>
        <w:spacing w:after="0" w:line="240" w:lineRule="auto"/>
        <w:ind w:left="0"/>
        <w:jc w:val="both"/>
        <w:rPr>
          <w:rStyle w:val="Uwydatnienie"/>
          <w:sz w:val="16"/>
          <w:szCs w:val="18"/>
        </w:rPr>
      </w:pPr>
    </w:p>
    <w:p w:rsidR="00C06B73" w:rsidRDefault="00C06B73" w:rsidP="00C50B77">
      <w:pPr>
        <w:pStyle w:val="Akapitzlist"/>
        <w:tabs>
          <w:tab w:val="left" w:pos="426"/>
        </w:tabs>
        <w:spacing w:after="0" w:line="240" w:lineRule="auto"/>
        <w:ind w:left="0"/>
        <w:jc w:val="both"/>
        <w:rPr>
          <w:rStyle w:val="Uwydatnienie"/>
          <w:sz w:val="16"/>
          <w:szCs w:val="18"/>
        </w:rPr>
      </w:pPr>
    </w:p>
    <w:p w:rsidR="00C06B73" w:rsidRDefault="00C06B73" w:rsidP="00C50B77">
      <w:pPr>
        <w:pStyle w:val="Akapitzlist"/>
        <w:tabs>
          <w:tab w:val="left" w:pos="426"/>
        </w:tabs>
        <w:spacing w:after="0" w:line="240" w:lineRule="auto"/>
        <w:ind w:left="0"/>
        <w:jc w:val="both"/>
        <w:rPr>
          <w:rStyle w:val="Uwydatnienie"/>
          <w:sz w:val="16"/>
          <w:szCs w:val="18"/>
        </w:rPr>
      </w:pPr>
    </w:p>
    <w:p w:rsidR="00C06B73" w:rsidRDefault="00C06B73" w:rsidP="00C50B77">
      <w:pPr>
        <w:pStyle w:val="Akapitzlist"/>
        <w:tabs>
          <w:tab w:val="left" w:pos="426"/>
        </w:tabs>
        <w:spacing w:after="0" w:line="240" w:lineRule="auto"/>
        <w:ind w:left="0"/>
        <w:jc w:val="both"/>
        <w:rPr>
          <w:rStyle w:val="Uwydatnienie"/>
          <w:sz w:val="16"/>
          <w:szCs w:val="18"/>
        </w:rPr>
      </w:pPr>
    </w:p>
    <w:p w:rsidR="00C06B73" w:rsidRDefault="00C06B73" w:rsidP="00C50B77">
      <w:pPr>
        <w:pStyle w:val="Akapitzlist"/>
        <w:tabs>
          <w:tab w:val="left" w:pos="426"/>
        </w:tabs>
        <w:spacing w:after="0" w:line="240" w:lineRule="auto"/>
        <w:ind w:left="0"/>
        <w:jc w:val="both"/>
        <w:rPr>
          <w:rStyle w:val="Uwydatnienie"/>
          <w:sz w:val="16"/>
          <w:szCs w:val="18"/>
        </w:rPr>
      </w:pPr>
    </w:p>
    <w:p w:rsidR="00C06B73" w:rsidRPr="004A7B47" w:rsidRDefault="00C06B73" w:rsidP="00C06B73">
      <w:pPr>
        <w:jc w:val="both"/>
        <w:rPr>
          <w:i/>
        </w:rPr>
      </w:pPr>
      <w:r>
        <w:rPr>
          <w:i/>
        </w:rPr>
        <w:t xml:space="preserve">Proszę o zamieszczenie niniejszego obwieszczenia na tablicy ogłoszeń tutejszego Urzędu na okres </w:t>
      </w:r>
      <w:r>
        <w:rPr>
          <w:i/>
        </w:rPr>
        <w:br/>
        <w:t xml:space="preserve">30 dni od dnia 11.07.2025 r. do dnia 10.08.2025 r. </w:t>
      </w:r>
    </w:p>
    <w:p w:rsidR="00C06B73" w:rsidRDefault="00C06B73" w:rsidP="00C06B73">
      <w:pPr>
        <w:jc w:val="both"/>
      </w:pPr>
    </w:p>
    <w:p w:rsidR="00C06B73" w:rsidRDefault="00C06B73" w:rsidP="00C06B73">
      <w:pPr>
        <w:jc w:val="both"/>
      </w:pPr>
      <w:r>
        <w:t>Wywieszono w dniu:</w:t>
      </w:r>
    </w:p>
    <w:p w:rsidR="00C06B73" w:rsidRDefault="00C06B73" w:rsidP="00C06B73">
      <w:pPr>
        <w:jc w:val="both"/>
      </w:pPr>
    </w:p>
    <w:p w:rsidR="00C06B73" w:rsidRDefault="00C06B73" w:rsidP="00C06B73">
      <w:pPr>
        <w:jc w:val="both"/>
      </w:pPr>
      <w:r>
        <w:t>Zdjęto w dniu:</w:t>
      </w:r>
    </w:p>
    <w:p w:rsidR="00C06B73" w:rsidRPr="00C50B77" w:rsidRDefault="00C06B73" w:rsidP="00C50B77">
      <w:pPr>
        <w:pStyle w:val="Akapitzlist"/>
        <w:tabs>
          <w:tab w:val="left" w:pos="426"/>
        </w:tabs>
        <w:spacing w:after="0" w:line="240" w:lineRule="auto"/>
        <w:ind w:left="0"/>
        <w:jc w:val="both"/>
        <w:rPr>
          <w:rFonts w:ascii="Arial Narrow" w:hAnsi="Arial Narrow"/>
          <w:sz w:val="16"/>
          <w:szCs w:val="18"/>
        </w:rPr>
      </w:pPr>
    </w:p>
    <w:sectPr w:rsidR="00C06B73" w:rsidRPr="00C50B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FA4" w:rsidRDefault="00487FA4" w:rsidP="00007928">
      <w:pPr>
        <w:spacing w:after="0" w:line="240" w:lineRule="auto"/>
      </w:pPr>
      <w:r>
        <w:separator/>
      </w:r>
    </w:p>
  </w:endnote>
  <w:endnote w:type="continuationSeparator" w:id="0">
    <w:p w:rsidR="00487FA4" w:rsidRDefault="00487FA4" w:rsidP="00007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FA4" w:rsidRDefault="00487FA4" w:rsidP="00007928">
      <w:pPr>
        <w:spacing w:after="0" w:line="240" w:lineRule="auto"/>
      </w:pPr>
      <w:r>
        <w:separator/>
      </w:r>
    </w:p>
  </w:footnote>
  <w:footnote w:type="continuationSeparator" w:id="0">
    <w:p w:rsidR="00487FA4" w:rsidRDefault="00487FA4" w:rsidP="000079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962AA"/>
    <w:multiLevelType w:val="hybridMultilevel"/>
    <w:tmpl w:val="21DA27C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
    <w:nsid w:val="1D480055"/>
    <w:multiLevelType w:val="hybridMultilevel"/>
    <w:tmpl w:val="AEA8D33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C86"/>
    <w:rsid w:val="00007928"/>
    <w:rsid w:val="000238F8"/>
    <w:rsid w:val="00117086"/>
    <w:rsid w:val="00124C5D"/>
    <w:rsid w:val="0013198E"/>
    <w:rsid w:val="001511C4"/>
    <w:rsid w:val="00192AB9"/>
    <w:rsid w:val="001D7B26"/>
    <w:rsid w:val="00206C3F"/>
    <w:rsid w:val="00227F9D"/>
    <w:rsid w:val="0024260D"/>
    <w:rsid w:val="00290EC5"/>
    <w:rsid w:val="002D4206"/>
    <w:rsid w:val="00341FDD"/>
    <w:rsid w:val="00386046"/>
    <w:rsid w:val="003E40BF"/>
    <w:rsid w:val="00487FA4"/>
    <w:rsid w:val="0059255B"/>
    <w:rsid w:val="005B73F2"/>
    <w:rsid w:val="005C1371"/>
    <w:rsid w:val="0068778E"/>
    <w:rsid w:val="006B7A2E"/>
    <w:rsid w:val="00741A4D"/>
    <w:rsid w:val="00760FCC"/>
    <w:rsid w:val="00776FE5"/>
    <w:rsid w:val="007A0C86"/>
    <w:rsid w:val="008041E9"/>
    <w:rsid w:val="008C6FB1"/>
    <w:rsid w:val="00991C46"/>
    <w:rsid w:val="009D7A68"/>
    <w:rsid w:val="00A72D32"/>
    <w:rsid w:val="00A7717F"/>
    <w:rsid w:val="00A77CAA"/>
    <w:rsid w:val="00AC4F8D"/>
    <w:rsid w:val="00AF46D0"/>
    <w:rsid w:val="00B2703B"/>
    <w:rsid w:val="00BB012C"/>
    <w:rsid w:val="00C06B73"/>
    <w:rsid w:val="00C50B77"/>
    <w:rsid w:val="00D42DDE"/>
    <w:rsid w:val="00DD5E16"/>
    <w:rsid w:val="00E06012"/>
    <w:rsid w:val="00F74893"/>
    <w:rsid w:val="00F9009D"/>
    <w:rsid w:val="00FE55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41E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041E9"/>
    <w:rPr>
      <w:color w:val="0000FF" w:themeColor="hyperlink"/>
      <w:u w:val="single"/>
    </w:rPr>
  </w:style>
  <w:style w:type="paragraph" w:styleId="Akapitzlist">
    <w:name w:val="List Paragraph"/>
    <w:basedOn w:val="Normalny"/>
    <w:uiPriority w:val="34"/>
    <w:qFormat/>
    <w:rsid w:val="008041E9"/>
    <w:pPr>
      <w:ind w:left="720"/>
      <w:contextualSpacing/>
    </w:pPr>
  </w:style>
  <w:style w:type="character" w:styleId="Uwydatnienie">
    <w:name w:val="Emphasis"/>
    <w:basedOn w:val="Domylnaczcionkaakapitu"/>
    <w:uiPriority w:val="20"/>
    <w:qFormat/>
    <w:rsid w:val="008041E9"/>
    <w:rPr>
      <w:i/>
      <w:iCs/>
    </w:rPr>
  </w:style>
  <w:style w:type="paragraph" w:styleId="Tekstprzypisukocowego">
    <w:name w:val="endnote text"/>
    <w:basedOn w:val="Normalny"/>
    <w:link w:val="TekstprzypisukocowegoZnak"/>
    <w:uiPriority w:val="99"/>
    <w:semiHidden/>
    <w:unhideWhenUsed/>
    <w:rsid w:val="0000792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07928"/>
    <w:rPr>
      <w:sz w:val="20"/>
      <w:szCs w:val="20"/>
    </w:rPr>
  </w:style>
  <w:style w:type="character" w:styleId="Odwoanieprzypisukocowego">
    <w:name w:val="endnote reference"/>
    <w:basedOn w:val="Domylnaczcionkaakapitu"/>
    <w:uiPriority w:val="99"/>
    <w:semiHidden/>
    <w:unhideWhenUsed/>
    <w:rsid w:val="0000792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41E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041E9"/>
    <w:rPr>
      <w:color w:val="0000FF" w:themeColor="hyperlink"/>
      <w:u w:val="single"/>
    </w:rPr>
  </w:style>
  <w:style w:type="paragraph" w:styleId="Akapitzlist">
    <w:name w:val="List Paragraph"/>
    <w:basedOn w:val="Normalny"/>
    <w:uiPriority w:val="34"/>
    <w:qFormat/>
    <w:rsid w:val="008041E9"/>
    <w:pPr>
      <w:ind w:left="720"/>
      <w:contextualSpacing/>
    </w:pPr>
  </w:style>
  <w:style w:type="character" w:styleId="Uwydatnienie">
    <w:name w:val="Emphasis"/>
    <w:basedOn w:val="Domylnaczcionkaakapitu"/>
    <w:uiPriority w:val="20"/>
    <w:qFormat/>
    <w:rsid w:val="008041E9"/>
    <w:rPr>
      <w:i/>
      <w:iCs/>
    </w:rPr>
  </w:style>
  <w:style w:type="paragraph" w:styleId="Tekstprzypisukocowego">
    <w:name w:val="endnote text"/>
    <w:basedOn w:val="Normalny"/>
    <w:link w:val="TekstprzypisukocowegoZnak"/>
    <w:uiPriority w:val="99"/>
    <w:semiHidden/>
    <w:unhideWhenUsed/>
    <w:rsid w:val="0000792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07928"/>
    <w:rPr>
      <w:sz w:val="20"/>
      <w:szCs w:val="20"/>
    </w:rPr>
  </w:style>
  <w:style w:type="character" w:styleId="Odwoanieprzypisukocowego">
    <w:name w:val="endnote reference"/>
    <w:basedOn w:val="Domylnaczcionkaakapitu"/>
    <w:uiPriority w:val="99"/>
    <w:semiHidden/>
    <w:unhideWhenUsed/>
    <w:rsid w:val="000079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6399">
      <w:bodyDiv w:val="1"/>
      <w:marLeft w:val="0"/>
      <w:marRight w:val="0"/>
      <w:marTop w:val="0"/>
      <w:marBottom w:val="0"/>
      <w:divBdr>
        <w:top w:val="none" w:sz="0" w:space="0" w:color="auto"/>
        <w:left w:val="none" w:sz="0" w:space="0" w:color="auto"/>
        <w:bottom w:val="none" w:sz="0" w:space="0" w:color="auto"/>
        <w:right w:val="none" w:sz="0" w:space="0" w:color="auto"/>
      </w:divBdr>
    </w:div>
    <w:div w:id="183259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elun.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p.um.wielu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4</Pages>
  <Words>1036</Words>
  <Characters>6218</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Trzcina</dc:creator>
  <cp:keywords/>
  <dc:description/>
  <cp:lastModifiedBy>Katarzyna Trzcina</cp:lastModifiedBy>
  <cp:revision>25</cp:revision>
  <cp:lastPrinted>2025-07-02T08:05:00Z</cp:lastPrinted>
  <dcterms:created xsi:type="dcterms:W3CDTF">2022-10-04T12:30:00Z</dcterms:created>
  <dcterms:modified xsi:type="dcterms:W3CDTF">2025-07-07T10:00:00Z</dcterms:modified>
</cp:coreProperties>
</file>