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C8695" w14:textId="77777777" w:rsidR="00924F30" w:rsidRPr="00924F30" w:rsidRDefault="00924F30" w:rsidP="00924F30">
      <w:pPr>
        <w:spacing w:after="0" w:line="276" w:lineRule="auto"/>
        <w:rPr>
          <w:rFonts w:ascii="Arial" w:hAnsi="Arial" w:cs="Arial"/>
          <w:sz w:val="24"/>
          <w:szCs w:val="24"/>
        </w:rPr>
      </w:pPr>
      <w:r w:rsidRPr="00924F30">
        <w:rPr>
          <w:rFonts w:ascii="Arial" w:hAnsi="Arial" w:cs="Arial"/>
          <w:b/>
          <w:bCs/>
          <w:sz w:val="24"/>
          <w:szCs w:val="24"/>
        </w:rPr>
        <w:t>ZP.271.2.44.2022</w:t>
      </w:r>
    </w:p>
    <w:p w14:paraId="6613F7D7" w14:textId="77777777" w:rsidR="00924F30" w:rsidRPr="00924F30" w:rsidRDefault="00924F30" w:rsidP="00924F30">
      <w:pPr>
        <w:spacing w:after="0" w:line="276" w:lineRule="auto"/>
        <w:jc w:val="both"/>
        <w:rPr>
          <w:rFonts w:ascii="Arial" w:hAnsi="Arial" w:cs="Arial"/>
          <w:b/>
          <w:sz w:val="24"/>
          <w:szCs w:val="24"/>
        </w:rPr>
      </w:pPr>
      <w:r w:rsidRPr="00924F30">
        <w:rPr>
          <w:rFonts w:ascii="Arial" w:hAnsi="Arial" w:cs="Arial"/>
          <w:sz w:val="24"/>
          <w:szCs w:val="24"/>
        </w:rPr>
        <w:t xml:space="preserve">Postępowanie o udzielenie zamówienia w trybie przetargu nieograniczonego na zadanie pn.: </w:t>
      </w:r>
      <w:r w:rsidRPr="00924F30">
        <w:rPr>
          <w:rFonts w:ascii="Arial" w:hAnsi="Arial" w:cs="Arial"/>
          <w:b/>
          <w:sz w:val="24"/>
          <w:szCs w:val="24"/>
        </w:rPr>
        <w:t>„Zwiększenie wykorzystania odnawialnych źródeł energii na terenie Gminy Wieluń – edycja II"</w:t>
      </w:r>
    </w:p>
    <w:p w14:paraId="2717DABC" w14:textId="77777777" w:rsidR="00924F30" w:rsidRPr="00924F30" w:rsidRDefault="00924F30" w:rsidP="00924F30">
      <w:pPr>
        <w:spacing w:after="17" w:line="276" w:lineRule="auto"/>
        <w:jc w:val="both"/>
        <w:rPr>
          <w:rFonts w:ascii="Arial" w:eastAsia="Courier New" w:hAnsi="Arial" w:cs="Arial"/>
          <w:b/>
          <w:bCs/>
          <w:sz w:val="24"/>
          <w:szCs w:val="24"/>
          <w:lang w:eastAsia="pl-PL"/>
        </w:rPr>
      </w:pPr>
      <w:r w:rsidRPr="00924F30">
        <w:rPr>
          <w:rFonts w:ascii="Arial" w:eastAsia="Courier New" w:hAnsi="Arial" w:cs="Arial"/>
          <w:b/>
          <w:bCs/>
          <w:sz w:val="24"/>
          <w:szCs w:val="24"/>
          <w:lang w:eastAsia="pl-PL"/>
        </w:rPr>
        <w:t>Część I - Dostawa, montaż i uruchomienie fabrycznie nowych instalacji fotowoltaicznych</w:t>
      </w:r>
    </w:p>
    <w:p w14:paraId="592F19CA" w14:textId="77777777" w:rsidR="00924F30" w:rsidRPr="00924F30" w:rsidRDefault="00924F30" w:rsidP="00924F30">
      <w:pPr>
        <w:spacing w:after="17" w:line="276" w:lineRule="auto"/>
        <w:jc w:val="both"/>
        <w:rPr>
          <w:rFonts w:ascii="Arial" w:eastAsia="Courier New" w:hAnsi="Arial" w:cs="Arial"/>
          <w:b/>
          <w:bCs/>
          <w:sz w:val="24"/>
          <w:szCs w:val="24"/>
          <w:lang w:eastAsia="pl-PL"/>
        </w:rPr>
      </w:pPr>
      <w:r w:rsidRPr="00924F30">
        <w:rPr>
          <w:rFonts w:ascii="Arial" w:eastAsia="Courier New" w:hAnsi="Arial" w:cs="Arial"/>
          <w:b/>
          <w:bCs/>
          <w:sz w:val="24"/>
          <w:szCs w:val="24"/>
          <w:lang w:eastAsia="pl-PL"/>
        </w:rPr>
        <w:t>Część II - Dostawa, montaż i uruchomienie fabrycznie nowych  instalacji kolektorów słonecznych</w:t>
      </w:r>
    </w:p>
    <w:p w14:paraId="7EFD3CC3" w14:textId="77777777" w:rsidR="00924F30" w:rsidRPr="00924F30" w:rsidRDefault="00924F30" w:rsidP="00924F30">
      <w:pPr>
        <w:spacing w:after="17" w:line="276" w:lineRule="auto"/>
        <w:jc w:val="both"/>
        <w:rPr>
          <w:rFonts w:ascii="Arial" w:eastAsia="Courier New" w:hAnsi="Arial" w:cs="Arial"/>
          <w:b/>
          <w:sz w:val="24"/>
          <w:szCs w:val="24"/>
          <w:lang w:eastAsia="pl-PL"/>
        </w:rPr>
      </w:pPr>
      <w:r w:rsidRPr="00924F30">
        <w:rPr>
          <w:rFonts w:ascii="Arial" w:eastAsia="Courier New" w:hAnsi="Arial" w:cs="Arial"/>
          <w:b/>
          <w:bCs/>
          <w:sz w:val="24"/>
          <w:szCs w:val="24"/>
          <w:lang w:eastAsia="pl-PL"/>
        </w:rPr>
        <w:t xml:space="preserve">Część III - Dostawa, montaż i uruchomienie fabrycznie nowych instalacji  kotłów na </w:t>
      </w:r>
      <w:proofErr w:type="spellStart"/>
      <w:r w:rsidRPr="00924F30">
        <w:rPr>
          <w:rFonts w:ascii="Arial" w:eastAsia="Courier New" w:hAnsi="Arial" w:cs="Arial"/>
          <w:b/>
          <w:bCs/>
          <w:sz w:val="24"/>
          <w:szCs w:val="24"/>
          <w:lang w:eastAsia="pl-PL"/>
        </w:rPr>
        <w:t>pellet</w:t>
      </w:r>
      <w:proofErr w:type="spellEnd"/>
      <w:r w:rsidRPr="00924F30">
        <w:rPr>
          <w:rFonts w:ascii="Arial" w:eastAsia="Courier New" w:hAnsi="Arial" w:cs="Arial"/>
          <w:b/>
          <w:bCs/>
          <w:sz w:val="24"/>
          <w:szCs w:val="24"/>
          <w:lang w:eastAsia="pl-PL"/>
        </w:rPr>
        <w:t xml:space="preserve"> w budynkach mieszkalnych</w:t>
      </w:r>
    </w:p>
    <w:p w14:paraId="5410F1A3" w14:textId="77777777" w:rsidR="00924F30" w:rsidRPr="00924F30" w:rsidRDefault="00924F30" w:rsidP="00924F30">
      <w:pPr>
        <w:widowControl w:val="0"/>
        <w:suppressAutoHyphens/>
        <w:overflowPunct w:val="0"/>
        <w:autoSpaceDE w:val="0"/>
        <w:spacing w:after="0" w:line="22" w:lineRule="atLeast"/>
        <w:rPr>
          <w:rFonts w:ascii="Arial" w:eastAsia="Times New Roman" w:hAnsi="Arial" w:cs="Arial"/>
          <w:b/>
          <w:bCs/>
          <w:kern w:val="2"/>
          <w:sz w:val="24"/>
          <w:szCs w:val="24"/>
          <w:lang w:eastAsia="pl-PL"/>
        </w:rPr>
      </w:pPr>
    </w:p>
    <w:p w14:paraId="0B16A89A" w14:textId="2912CA2A" w:rsidR="001E1015" w:rsidRPr="00CD214E" w:rsidRDefault="00924F30" w:rsidP="00924F30">
      <w:pPr>
        <w:widowControl w:val="0"/>
        <w:suppressAutoHyphens/>
        <w:overflowPunct w:val="0"/>
        <w:autoSpaceDE w:val="0"/>
        <w:spacing w:after="0" w:line="22" w:lineRule="atLeast"/>
        <w:jc w:val="right"/>
        <w:rPr>
          <w:rFonts w:ascii="Arial" w:eastAsia="Times New Roman" w:hAnsi="Arial" w:cs="Arial"/>
          <w:bCs/>
          <w:kern w:val="2"/>
          <w:sz w:val="24"/>
          <w:szCs w:val="24"/>
          <w:u w:val="single"/>
          <w:lang w:eastAsia="pl-PL"/>
        </w:rPr>
      </w:pPr>
      <w:r w:rsidRPr="00924F30">
        <w:rPr>
          <w:rFonts w:ascii="Arial" w:eastAsia="Times New Roman" w:hAnsi="Arial" w:cs="Arial"/>
          <w:b/>
          <w:bCs/>
          <w:kern w:val="2"/>
          <w:sz w:val="24"/>
          <w:szCs w:val="24"/>
          <w:lang w:eastAsia="pl-PL"/>
        </w:rPr>
        <w:t>Załącznik nr 10 do SWZ</w:t>
      </w:r>
    </w:p>
    <w:p w14:paraId="7F4EE466" w14:textId="77777777" w:rsidR="001E1015" w:rsidRDefault="001E1015" w:rsidP="00D06F4A">
      <w:pPr>
        <w:widowControl w:val="0"/>
        <w:suppressAutoHyphens/>
        <w:overflowPunct w:val="0"/>
        <w:autoSpaceDE w:val="0"/>
        <w:spacing w:after="0" w:line="22" w:lineRule="atLeast"/>
        <w:jc w:val="center"/>
        <w:rPr>
          <w:rFonts w:ascii="Arial" w:eastAsia="Times New Roman" w:hAnsi="Arial" w:cs="Arial"/>
          <w:b/>
          <w:bCs/>
          <w:kern w:val="2"/>
          <w:sz w:val="24"/>
          <w:szCs w:val="24"/>
          <w:lang w:eastAsia="pl-PL"/>
        </w:rPr>
      </w:pPr>
    </w:p>
    <w:p w14:paraId="109D0FB3" w14:textId="77777777" w:rsidR="001E1015" w:rsidRDefault="001E1015" w:rsidP="00D06F4A">
      <w:pPr>
        <w:widowControl w:val="0"/>
        <w:suppressAutoHyphens/>
        <w:overflowPunct w:val="0"/>
        <w:autoSpaceDE w:val="0"/>
        <w:spacing w:after="0" w:line="22" w:lineRule="atLeast"/>
        <w:jc w:val="center"/>
        <w:rPr>
          <w:rFonts w:ascii="Arial" w:eastAsia="Times New Roman" w:hAnsi="Arial" w:cs="Arial"/>
          <w:b/>
          <w:bCs/>
          <w:kern w:val="2"/>
          <w:sz w:val="24"/>
          <w:szCs w:val="24"/>
          <w:lang w:eastAsia="pl-PL"/>
        </w:rPr>
      </w:pPr>
    </w:p>
    <w:p w14:paraId="746FF634" w14:textId="77777777" w:rsidR="003F0342" w:rsidRPr="00CF6938" w:rsidRDefault="003F0342" w:rsidP="00D06F4A">
      <w:pPr>
        <w:widowControl w:val="0"/>
        <w:suppressAutoHyphens/>
        <w:overflowPunct w:val="0"/>
        <w:autoSpaceDE w:val="0"/>
        <w:spacing w:after="0" w:line="22" w:lineRule="atLeast"/>
        <w:jc w:val="center"/>
        <w:rPr>
          <w:rFonts w:ascii="Arial" w:eastAsia="Times New Roman" w:hAnsi="Arial" w:cs="Arial"/>
          <w:b/>
          <w:bCs/>
          <w:kern w:val="2"/>
          <w:sz w:val="24"/>
          <w:szCs w:val="24"/>
          <w:lang w:eastAsia="pl-PL"/>
        </w:rPr>
      </w:pPr>
      <w:r w:rsidRPr="00CF6938">
        <w:rPr>
          <w:rFonts w:ascii="Arial" w:eastAsia="Times New Roman" w:hAnsi="Arial" w:cs="Arial"/>
          <w:b/>
          <w:bCs/>
          <w:kern w:val="2"/>
          <w:sz w:val="24"/>
          <w:szCs w:val="24"/>
          <w:lang w:eastAsia="pl-PL"/>
        </w:rPr>
        <w:t>OPIS PRZEDMIOTU ZAMÓWIENIA</w:t>
      </w:r>
    </w:p>
    <w:p w14:paraId="0645213B" w14:textId="77777777" w:rsidR="002F2EED" w:rsidRPr="002F2EED" w:rsidRDefault="002F2EED" w:rsidP="00D06F4A">
      <w:pPr>
        <w:widowControl w:val="0"/>
        <w:suppressAutoHyphens/>
        <w:overflowPunct w:val="0"/>
        <w:autoSpaceDE w:val="0"/>
        <w:spacing w:after="0" w:line="22" w:lineRule="atLeast"/>
        <w:rPr>
          <w:rFonts w:ascii="Arial" w:eastAsia="Times New Roman" w:hAnsi="Arial" w:cs="Arial"/>
          <w:b/>
          <w:bCs/>
          <w:kern w:val="2"/>
          <w:lang w:eastAsia="pl-PL"/>
        </w:rPr>
      </w:pPr>
    </w:p>
    <w:p w14:paraId="25187D1F" w14:textId="77777777" w:rsidR="00CF6938" w:rsidRDefault="00CF6938" w:rsidP="00D06F4A">
      <w:pPr>
        <w:pStyle w:val="Default"/>
        <w:spacing w:line="22" w:lineRule="atLeast"/>
      </w:pPr>
    </w:p>
    <w:p w14:paraId="3784D9F1" w14:textId="77777777" w:rsidR="00CF6938" w:rsidRPr="00CF6938" w:rsidRDefault="00CF6938" w:rsidP="00D06F4A">
      <w:pPr>
        <w:spacing w:after="0" w:line="22" w:lineRule="atLeast"/>
        <w:rPr>
          <w:rFonts w:ascii="Arial" w:hAnsi="Arial" w:cs="Arial"/>
          <w:sz w:val="24"/>
          <w:szCs w:val="24"/>
        </w:rPr>
      </w:pPr>
      <w:r w:rsidRPr="00CF6938">
        <w:rPr>
          <w:rFonts w:ascii="Arial" w:hAnsi="Arial" w:cs="Arial"/>
          <w:sz w:val="24"/>
          <w:szCs w:val="24"/>
        </w:rPr>
        <w:t>1. Przedmiotem zamówienia jest sprzedaż wraz z dostawą oraz montażem i uruchomieniem fabrycznie nowych:</w:t>
      </w:r>
    </w:p>
    <w:p w14:paraId="7EA9B78E" w14:textId="77777777" w:rsidR="00CF6938" w:rsidRPr="00CF6938" w:rsidRDefault="00EC673F" w:rsidP="00D06F4A">
      <w:pPr>
        <w:spacing w:after="0" w:line="22" w:lineRule="atLeast"/>
        <w:rPr>
          <w:rFonts w:ascii="Arial" w:hAnsi="Arial" w:cs="Arial"/>
          <w:sz w:val="24"/>
          <w:szCs w:val="24"/>
        </w:rPr>
      </w:pPr>
      <w:r w:rsidRPr="00EC673F">
        <w:rPr>
          <w:rFonts w:ascii="Arial" w:hAnsi="Arial" w:cs="Arial"/>
          <w:b/>
          <w:sz w:val="24"/>
          <w:szCs w:val="24"/>
        </w:rPr>
        <w:t>Część 1</w:t>
      </w:r>
      <w:r>
        <w:rPr>
          <w:rFonts w:ascii="Arial" w:hAnsi="Arial" w:cs="Arial"/>
          <w:sz w:val="24"/>
          <w:szCs w:val="24"/>
        </w:rPr>
        <w:t xml:space="preserve"> - </w:t>
      </w:r>
      <w:r w:rsidR="00CF6938">
        <w:rPr>
          <w:rFonts w:ascii="Arial" w:hAnsi="Arial" w:cs="Arial"/>
          <w:sz w:val="24"/>
          <w:szCs w:val="24"/>
        </w:rPr>
        <w:t xml:space="preserve"> 239 szt</w:t>
      </w:r>
      <w:r w:rsidR="00CF6938" w:rsidRPr="00CF6938">
        <w:rPr>
          <w:rFonts w:ascii="Arial" w:hAnsi="Arial" w:cs="Arial"/>
          <w:sz w:val="24"/>
          <w:szCs w:val="24"/>
        </w:rPr>
        <w:t>. instalacji fotowoltaicznych,</w:t>
      </w:r>
    </w:p>
    <w:p w14:paraId="4FF3CDF4" w14:textId="77777777" w:rsidR="00CF6938" w:rsidRPr="00CF6938" w:rsidRDefault="00EC673F" w:rsidP="00D06F4A">
      <w:pPr>
        <w:spacing w:after="0" w:line="22" w:lineRule="atLeast"/>
        <w:rPr>
          <w:rFonts w:ascii="Arial" w:hAnsi="Arial" w:cs="Arial"/>
          <w:sz w:val="24"/>
          <w:szCs w:val="24"/>
        </w:rPr>
      </w:pPr>
      <w:r w:rsidRPr="00EC673F">
        <w:rPr>
          <w:rFonts w:ascii="Arial" w:hAnsi="Arial" w:cs="Arial"/>
          <w:b/>
          <w:sz w:val="24"/>
          <w:szCs w:val="24"/>
        </w:rPr>
        <w:t>Część 2</w:t>
      </w:r>
      <w:r>
        <w:rPr>
          <w:rFonts w:ascii="Arial" w:hAnsi="Arial" w:cs="Arial"/>
          <w:sz w:val="24"/>
          <w:szCs w:val="24"/>
        </w:rPr>
        <w:t xml:space="preserve"> - </w:t>
      </w:r>
      <w:r w:rsidR="00CF6938" w:rsidRPr="00CF6938">
        <w:rPr>
          <w:rFonts w:ascii="Arial" w:hAnsi="Arial" w:cs="Arial"/>
          <w:sz w:val="24"/>
          <w:szCs w:val="24"/>
        </w:rPr>
        <w:t>4</w:t>
      </w:r>
      <w:r w:rsidR="00CF6938">
        <w:rPr>
          <w:rFonts w:ascii="Arial" w:hAnsi="Arial" w:cs="Arial"/>
          <w:sz w:val="24"/>
          <w:szCs w:val="24"/>
        </w:rPr>
        <w:t>1 szt</w:t>
      </w:r>
      <w:r w:rsidR="00CF6938" w:rsidRPr="00CF6938">
        <w:rPr>
          <w:rFonts w:ascii="Arial" w:hAnsi="Arial" w:cs="Arial"/>
          <w:sz w:val="24"/>
          <w:szCs w:val="24"/>
        </w:rPr>
        <w:t xml:space="preserve">. instalacji solarnych, </w:t>
      </w:r>
    </w:p>
    <w:p w14:paraId="5730DDC9" w14:textId="77777777" w:rsidR="00CF6938" w:rsidRPr="00CF6938" w:rsidRDefault="00EC673F" w:rsidP="00D06F4A">
      <w:pPr>
        <w:spacing w:after="0" w:line="22" w:lineRule="atLeast"/>
        <w:rPr>
          <w:rFonts w:ascii="Arial" w:hAnsi="Arial" w:cs="Arial"/>
          <w:sz w:val="24"/>
          <w:szCs w:val="24"/>
        </w:rPr>
      </w:pPr>
      <w:r w:rsidRPr="00EC673F">
        <w:rPr>
          <w:rFonts w:ascii="Arial" w:hAnsi="Arial" w:cs="Arial"/>
          <w:b/>
          <w:sz w:val="24"/>
          <w:szCs w:val="24"/>
        </w:rPr>
        <w:t>Część 3</w:t>
      </w:r>
      <w:r>
        <w:rPr>
          <w:rFonts w:ascii="Arial" w:hAnsi="Arial" w:cs="Arial"/>
          <w:sz w:val="24"/>
          <w:szCs w:val="24"/>
        </w:rPr>
        <w:t xml:space="preserve"> - </w:t>
      </w:r>
      <w:r w:rsidR="00CF6938">
        <w:rPr>
          <w:rFonts w:ascii="Arial" w:hAnsi="Arial" w:cs="Arial"/>
          <w:sz w:val="24"/>
          <w:szCs w:val="24"/>
        </w:rPr>
        <w:t>19</w:t>
      </w:r>
      <w:r w:rsidR="00CF6938" w:rsidRPr="00CF6938">
        <w:rPr>
          <w:rFonts w:ascii="Arial" w:hAnsi="Arial" w:cs="Arial"/>
          <w:sz w:val="24"/>
          <w:szCs w:val="24"/>
        </w:rPr>
        <w:t xml:space="preserve"> szt. kotłów na </w:t>
      </w:r>
      <w:proofErr w:type="spellStart"/>
      <w:r w:rsidR="00CF6938">
        <w:rPr>
          <w:rFonts w:ascii="Arial" w:hAnsi="Arial" w:cs="Arial"/>
          <w:sz w:val="24"/>
          <w:szCs w:val="24"/>
        </w:rPr>
        <w:t>pellet</w:t>
      </w:r>
      <w:proofErr w:type="spellEnd"/>
      <w:r w:rsidR="00CF6938" w:rsidRPr="00CF6938">
        <w:rPr>
          <w:rFonts w:ascii="Arial" w:hAnsi="Arial" w:cs="Arial"/>
          <w:sz w:val="24"/>
          <w:szCs w:val="24"/>
        </w:rPr>
        <w:t>,</w:t>
      </w:r>
    </w:p>
    <w:p w14:paraId="08B94130" w14:textId="77777777" w:rsidR="003F0342" w:rsidRDefault="00CF6938" w:rsidP="00D06F4A">
      <w:pPr>
        <w:spacing w:after="0" w:line="22" w:lineRule="atLeast"/>
      </w:pPr>
      <w:r w:rsidRPr="00CF6938">
        <w:rPr>
          <w:rFonts w:ascii="Arial" w:hAnsi="Arial" w:cs="Arial"/>
          <w:sz w:val="24"/>
          <w:szCs w:val="24"/>
        </w:rPr>
        <w:t>na/w nieruchomościach/budynkach osób prywatnych zlokalizowa</w:t>
      </w:r>
      <w:r>
        <w:rPr>
          <w:rFonts w:ascii="Arial" w:hAnsi="Arial" w:cs="Arial"/>
          <w:sz w:val="24"/>
          <w:szCs w:val="24"/>
        </w:rPr>
        <w:t>nych na terenie Gminy Wieluń</w:t>
      </w:r>
      <w:r w:rsidRPr="00CF6938">
        <w:rPr>
          <w:rFonts w:ascii="Arial" w:hAnsi="Arial" w:cs="Arial"/>
          <w:sz w:val="24"/>
          <w:szCs w:val="24"/>
        </w:rPr>
        <w:t>. Przedmiot zamówienia obejmuje również</w:t>
      </w:r>
      <w:r w:rsidR="009E277E">
        <w:rPr>
          <w:rFonts w:ascii="Arial" w:hAnsi="Arial" w:cs="Arial"/>
          <w:sz w:val="24"/>
          <w:szCs w:val="24"/>
        </w:rPr>
        <w:t xml:space="preserve"> wykonanie dokumentacji projektowej, kompleksowe wykonanie</w:t>
      </w:r>
      <w:r w:rsidR="009E277E" w:rsidRPr="009E277E">
        <w:rPr>
          <w:rFonts w:ascii="Arial" w:hAnsi="Arial" w:cs="Arial"/>
          <w:sz w:val="24"/>
          <w:szCs w:val="24"/>
        </w:rPr>
        <w:t xml:space="preserve"> zadania inwestycyjnego</w:t>
      </w:r>
      <w:r w:rsidR="009E277E">
        <w:rPr>
          <w:rFonts w:ascii="Arial" w:hAnsi="Arial" w:cs="Arial"/>
          <w:sz w:val="24"/>
          <w:szCs w:val="24"/>
        </w:rPr>
        <w:t xml:space="preserve"> oraz </w:t>
      </w:r>
      <w:r w:rsidRPr="00CF6938">
        <w:rPr>
          <w:rFonts w:ascii="Arial" w:hAnsi="Arial" w:cs="Arial"/>
          <w:sz w:val="24"/>
          <w:szCs w:val="24"/>
        </w:rPr>
        <w:t>przeprowadzenie indywidualnych szkoleń użytkowników w zakresie prawidłowej eksploatacji zamontowanych instalacji/urządzeń w miejscu ich zainstalowania</w:t>
      </w:r>
      <w:r w:rsidRPr="00CF6938">
        <w:t>.</w:t>
      </w:r>
    </w:p>
    <w:p w14:paraId="460687C2" w14:textId="77777777" w:rsidR="00CF6938" w:rsidRDefault="00CF6938" w:rsidP="00D06F4A">
      <w:pPr>
        <w:spacing w:after="0" w:line="22" w:lineRule="atLeast"/>
      </w:pPr>
    </w:p>
    <w:p w14:paraId="0392F599" w14:textId="77777777" w:rsidR="00C97C83" w:rsidRDefault="00C97C83" w:rsidP="00D06F4A">
      <w:pPr>
        <w:pStyle w:val="Default"/>
        <w:spacing w:line="22" w:lineRule="atLeast"/>
        <w:rPr>
          <w:rFonts w:ascii="Arial" w:hAnsi="Arial" w:cs="Arial"/>
        </w:rPr>
      </w:pPr>
      <w:r w:rsidRPr="00C97C83">
        <w:rPr>
          <w:rFonts w:ascii="Arial" w:hAnsi="Arial" w:cs="Arial"/>
        </w:rPr>
        <w:t>2. Przedmiot zamówienia będzie dostarczany i montowany na terenie nieruchomości zlokalizow</w:t>
      </w:r>
      <w:r>
        <w:rPr>
          <w:rFonts w:ascii="Arial" w:hAnsi="Arial" w:cs="Arial"/>
        </w:rPr>
        <w:t>anych w obrębie Gminy Wieluń</w:t>
      </w:r>
      <w:r w:rsidRPr="00C97C83">
        <w:rPr>
          <w:rFonts w:ascii="Arial" w:hAnsi="Arial" w:cs="Arial"/>
        </w:rPr>
        <w:t>. Szczegółowy wykaz posesji zawierający dane teleadresowe oraz imiona i nazwiska osób prywatnych, zostanie udostępniony wybranemu Wykonawcy na etapie podpisywania umowy.</w:t>
      </w:r>
    </w:p>
    <w:p w14:paraId="37E49313" w14:textId="77777777" w:rsidR="00895E95" w:rsidRDefault="00895E95" w:rsidP="00D06F4A">
      <w:pPr>
        <w:pStyle w:val="Default"/>
        <w:spacing w:line="22" w:lineRule="atLeast"/>
        <w:rPr>
          <w:rFonts w:ascii="Arial" w:hAnsi="Arial" w:cs="Arial"/>
        </w:rPr>
      </w:pPr>
    </w:p>
    <w:p w14:paraId="56EB04FC" w14:textId="77777777" w:rsidR="00C97C83" w:rsidRDefault="00895E95" w:rsidP="00D06F4A">
      <w:pPr>
        <w:pStyle w:val="Default"/>
        <w:spacing w:line="22" w:lineRule="atLeast"/>
        <w:rPr>
          <w:rFonts w:ascii="Arial" w:hAnsi="Arial" w:cs="Arial"/>
        </w:rPr>
      </w:pPr>
      <w:r>
        <w:rPr>
          <w:rFonts w:ascii="Arial" w:hAnsi="Arial" w:cs="Arial"/>
        </w:rPr>
        <w:t>3</w:t>
      </w:r>
      <w:r w:rsidRPr="00C97C83">
        <w:rPr>
          <w:rFonts w:ascii="Arial" w:hAnsi="Arial" w:cs="Arial"/>
        </w:rPr>
        <w:t xml:space="preserve">. </w:t>
      </w:r>
      <w:r w:rsidR="00C97C83" w:rsidRPr="00C97C83">
        <w:rPr>
          <w:rFonts w:ascii="Arial" w:hAnsi="Arial" w:cs="Arial"/>
        </w:rPr>
        <w:t>Uszczegółowien</w:t>
      </w:r>
      <w:r w:rsidR="00C97C83">
        <w:rPr>
          <w:rFonts w:ascii="Arial" w:hAnsi="Arial" w:cs="Arial"/>
        </w:rPr>
        <w:t>ie opisu pr</w:t>
      </w:r>
      <w:r>
        <w:rPr>
          <w:rFonts w:ascii="Arial" w:hAnsi="Arial" w:cs="Arial"/>
        </w:rPr>
        <w:t>zedmiotu zamówienia w</w:t>
      </w:r>
      <w:r w:rsidR="00D80866">
        <w:rPr>
          <w:rFonts w:ascii="Arial" w:hAnsi="Arial" w:cs="Arial"/>
        </w:rPr>
        <w:t xml:space="preserve"> </w:t>
      </w:r>
      <w:r w:rsidR="00D80866" w:rsidRPr="00B62CE0">
        <w:rPr>
          <w:rFonts w:ascii="Arial" w:hAnsi="Arial" w:cs="Arial"/>
          <w:b/>
        </w:rPr>
        <w:t>części</w:t>
      </w:r>
      <w:r w:rsidR="00B62CE0" w:rsidRPr="00B62CE0">
        <w:rPr>
          <w:rFonts w:ascii="Arial" w:hAnsi="Arial" w:cs="Arial"/>
          <w:b/>
        </w:rPr>
        <w:t xml:space="preserve"> 1</w:t>
      </w:r>
      <w:r w:rsidR="00D80866">
        <w:rPr>
          <w:rFonts w:ascii="Arial" w:hAnsi="Arial" w:cs="Arial"/>
        </w:rPr>
        <w:t xml:space="preserve"> dotyczącej</w:t>
      </w:r>
      <w:r w:rsidR="009E277E">
        <w:rPr>
          <w:rFonts w:ascii="Arial" w:hAnsi="Arial" w:cs="Arial"/>
        </w:rPr>
        <w:t xml:space="preserve"> </w:t>
      </w:r>
      <w:r w:rsidR="00C97C83" w:rsidRPr="00384441">
        <w:rPr>
          <w:rFonts w:ascii="Arial" w:hAnsi="Arial" w:cs="Arial"/>
          <w:b/>
          <w:u w:val="single"/>
        </w:rPr>
        <w:t>instalacji fotowoltaicznych.</w:t>
      </w:r>
    </w:p>
    <w:p w14:paraId="112B2386" w14:textId="77777777" w:rsidR="00BD630D" w:rsidRDefault="00BD630D" w:rsidP="00D06F4A">
      <w:pPr>
        <w:pStyle w:val="Default"/>
        <w:spacing w:line="22" w:lineRule="atLeast"/>
        <w:rPr>
          <w:rFonts w:ascii="Arial" w:hAnsi="Arial" w:cs="Arial"/>
        </w:rPr>
      </w:pPr>
    </w:p>
    <w:p w14:paraId="3EFE7557" w14:textId="77777777" w:rsidR="00C97C83" w:rsidRPr="007B1100" w:rsidRDefault="00C97C83" w:rsidP="00D06F4A">
      <w:pPr>
        <w:pStyle w:val="Default"/>
        <w:spacing w:line="22" w:lineRule="atLeast"/>
        <w:rPr>
          <w:rFonts w:ascii="Arial" w:hAnsi="Arial" w:cs="Arial"/>
        </w:rPr>
      </w:pPr>
      <w:r w:rsidRPr="00C97C83">
        <w:rPr>
          <w:rFonts w:ascii="Arial" w:hAnsi="Arial" w:cs="Arial"/>
        </w:rPr>
        <w:t xml:space="preserve">Przedmiot zamówienia obejmuje dostawę urządzeń oraz elementów instalacji, przeprowadzenie na miejscu montażu instalacji wraz z infrastrukturą towarzyszącą i przyłączeniem do wewnętrznej instalacji elektroenergetycznej oraz uruchomienie </w:t>
      </w:r>
      <w:r w:rsidRPr="007B1100">
        <w:rPr>
          <w:rFonts w:ascii="Arial" w:hAnsi="Arial" w:cs="Arial"/>
        </w:rPr>
        <w:t>instalacji z</w:t>
      </w:r>
      <w:r w:rsidR="007B1100" w:rsidRPr="007B1100">
        <w:rPr>
          <w:rFonts w:ascii="Arial" w:hAnsi="Arial" w:cs="Arial"/>
        </w:rPr>
        <w:t xml:space="preserve"> instruktażem użytkowników. </w:t>
      </w:r>
      <w:proofErr w:type="spellStart"/>
      <w:r w:rsidR="007B1100" w:rsidRPr="007B1100">
        <w:rPr>
          <w:rFonts w:ascii="Arial" w:hAnsi="Arial" w:cs="Arial"/>
        </w:rPr>
        <w:t>Mikroi</w:t>
      </w:r>
      <w:r w:rsidRPr="007B1100">
        <w:rPr>
          <w:rFonts w:ascii="Arial" w:hAnsi="Arial" w:cs="Arial"/>
        </w:rPr>
        <w:t>nstalacja</w:t>
      </w:r>
      <w:proofErr w:type="spellEnd"/>
      <w:r w:rsidRPr="007B1100">
        <w:rPr>
          <w:rFonts w:ascii="Arial" w:hAnsi="Arial" w:cs="Arial"/>
        </w:rPr>
        <w:t xml:space="preserve"> fotowoltaiczna musi się składać z takich elementów jak:</w:t>
      </w:r>
    </w:p>
    <w:p w14:paraId="42E86425" w14:textId="77777777" w:rsidR="007B1100" w:rsidRPr="007B1100" w:rsidRDefault="007B1100" w:rsidP="00D06F4A">
      <w:pPr>
        <w:pStyle w:val="Akapitzlist"/>
        <w:numPr>
          <w:ilvl w:val="0"/>
          <w:numId w:val="3"/>
        </w:numPr>
        <w:spacing w:after="0" w:line="22" w:lineRule="atLeast"/>
        <w:rPr>
          <w:rFonts w:ascii="Arial" w:hAnsi="Arial" w:cs="Arial"/>
          <w:sz w:val="24"/>
          <w:szCs w:val="24"/>
        </w:rPr>
      </w:pPr>
      <w:r w:rsidRPr="007B1100">
        <w:rPr>
          <w:rFonts w:ascii="Arial" w:hAnsi="Arial" w:cs="Arial"/>
          <w:sz w:val="24"/>
          <w:szCs w:val="24"/>
        </w:rPr>
        <w:t>paneli fotowoltaicznych</w:t>
      </w:r>
      <w:r>
        <w:rPr>
          <w:rFonts w:ascii="Arial" w:hAnsi="Arial" w:cs="Arial"/>
          <w:sz w:val="24"/>
          <w:szCs w:val="24"/>
        </w:rPr>
        <w:t>,</w:t>
      </w:r>
    </w:p>
    <w:p w14:paraId="6856BB9A" w14:textId="77777777" w:rsidR="007B1100" w:rsidRPr="007B1100" w:rsidRDefault="007B1100" w:rsidP="00D06F4A">
      <w:pPr>
        <w:pStyle w:val="Akapitzlist"/>
        <w:numPr>
          <w:ilvl w:val="0"/>
          <w:numId w:val="3"/>
        </w:numPr>
        <w:spacing w:after="0" w:line="22" w:lineRule="atLeast"/>
        <w:rPr>
          <w:rFonts w:ascii="Arial" w:hAnsi="Arial" w:cs="Arial"/>
          <w:sz w:val="24"/>
          <w:szCs w:val="24"/>
        </w:rPr>
      </w:pPr>
      <w:r w:rsidRPr="007B1100">
        <w:rPr>
          <w:rFonts w:ascii="Arial" w:hAnsi="Arial" w:cs="Arial"/>
          <w:sz w:val="24"/>
          <w:szCs w:val="24"/>
        </w:rPr>
        <w:t>konstrukcji wsporczej</w:t>
      </w:r>
      <w:r>
        <w:rPr>
          <w:rFonts w:ascii="Arial" w:hAnsi="Arial" w:cs="Arial"/>
          <w:sz w:val="24"/>
          <w:szCs w:val="24"/>
        </w:rPr>
        <w:t>,</w:t>
      </w:r>
    </w:p>
    <w:p w14:paraId="6267ECD1" w14:textId="77777777" w:rsidR="007B1100" w:rsidRDefault="007B1100" w:rsidP="00D06F4A">
      <w:pPr>
        <w:pStyle w:val="Akapitzlist"/>
        <w:numPr>
          <w:ilvl w:val="0"/>
          <w:numId w:val="3"/>
        </w:numPr>
        <w:spacing w:after="0" w:line="22" w:lineRule="atLeast"/>
        <w:rPr>
          <w:rFonts w:ascii="Arial" w:hAnsi="Arial" w:cs="Arial"/>
          <w:sz w:val="24"/>
          <w:szCs w:val="24"/>
        </w:rPr>
      </w:pPr>
      <w:r w:rsidRPr="007B1100">
        <w:rPr>
          <w:rFonts w:ascii="Arial" w:hAnsi="Arial" w:cs="Arial"/>
          <w:sz w:val="24"/>
          <w:szCs w:val="24"/>
        </w:rPr>
        <w:t>inwertera DC/AC</w:t>
      </w:r>
      <w:r>
        <w:rPr>
          <w:rFonts w:ascii="Arial" w:hAnsi="Arial" w:cs="Arial"/>
          <w:sz w:val="24"/>
          <w:szCs w:val="24"/>
        </w:rPr>
        <w:t>,</w:t>
      </w:r>
    </w:p>
    <w:p w14:paraId="47F50104" w14:textId="77777777" w:rsidR="007B1100" w:rsidRDefault="007B1100" w:rsidP="00D06F4A">
      <w:pPr>
        <w:pStyle w:val="Akapitzlist"/>
        <w:numPr>
          <w:ilvl w:val="0"/>
          <w:numId w:val="3"/>
        </w:numPr>
        <w:spacing w:after="0" w:line="22" w:lineRule="atLeast"/>
        <w:rPr>
          <w:rFonts w:ascii="Arial" w:hAnsi="Arial" w:cs="Arial"/>
          <w:sz w:val="24"/>
          <w:szCs w:val="24"/>
        </w:rPr>
      </w:pPr>
      <w:r w:rsidRPr="007B1100">
        <w:rPr>
          <w:rFonts w:ascii="Arial" w:hAnsi="Arial" w:cs="Arial"/>
          <w:sz w:val="24"/>
          <w:szCs w:val="24"/>
        </w:rPr>
        <w:t>instalacji prądu stałego i przemiennego</w:t>
      </w:r>
      <w:r>
        <w:rPr>
          <w:rFonts w:ascii="Arial" w:hAnsi="Arial" w:cs="Arial"/>
          <w:sz w:val="24"/>
          <w:szCs w:val="24"/>
        </w:rPr>
        <w:t>,</w:t>
      </w:r>
    </w:p>
    <w:p w14:paraId="1D34D04B" w14:textId="77777777" w:rsidR="007D4BEB" w:rsidRPr="007B1100" w:rsidRDefault="007D4BEB" w:rsidP="00D06F4A">
      <w:pPr>
        <w:pStyle w:val="Akapitzlist"/>
        <w:numPr>
          <w:ilvl w:val="0"/>
          <w:numId w:val="3"/>
        </w:numPr>
        <w:spacing w:after="0" w:line="22" w:lineRule="atLeast"/>
        <w:rPr>
          <w:rFonts w:ascii="Arial" w:hAnsi="Arial" w:cs="Arial"/>
          <w:sz w:val="24"/>
          <w:szCs w:val="24"/>
        </w:rPr>
      </w:pPr>
      <w:r w:rsidRPr="007D4BEB">
        <w:rPr>
          <w:rFonts w:ascii="Arial" w:hAnsi="Arial" w:cs="Arial"/>
          <w:sz w:val="24"/>
          <w:szCs w:val="24"/>
        </w:rPr>
        <w:t>połączeń kablowych i złączek, koryt elektro</w:t>
      </w:r>
      <w:r w:rsidR="00121775">
        <w:rPr>
          <w:rFonts w:ascii="Arial" w:hAnsi="Arial" w:cs="Arial"/>
          <w:sz w:val="24"/>
          <w:szCs w:val="24"/>
        </w:rPr>
        <w:t>instalacyjnych, rur osłonowych</w:t>
      </w:r>
      <w:r w:rsidRPr="007D4BEB">
        <w:rPr>
          <w:rFonts w:ascii="Arial" w:hAnsi="Arial" w:cs="Arial"/>
          <w:sz w:val="24"/>
          <w:szCs w:val="24"/>
        </w:rPr>
        <w:t>,</w:t>
      </w:r>
    </w:p>
    <w:p w14:paraId="0E279EEC" w14:textId="77777777" w:rsidR="007B1100" w:rsidRPr="007B1100" w:rsidRDefault="00121775" w:rsidP="00D06F4A">
      <w:pPr>
        <w:pStyle w:val="Akapitzlist"/>
        <w:numPr>
          <w:ilvl w:val="0"/>
          <w:numId w:val="3"/>
        </w:numPr>
        <w:spacing w:after="0" w:line="22" w:lineRule="atLeast"/>
        <w:rPr>
          <w:rFonts w:ascii="Arial" w:hAnsi="Arial" w:cs="Arial"/>
          <w:sz w:val="24"/>
          <w:szCs w:val="24"/>
        </w:rPr>
      </w:pPr>
      <w:r>
        <w:rPr>
          <w:rFonts w:ascii="Arial" w:hAnsi="Arial" w:cs="Arial"/>
          <w:sz w:val="24"/>
          <w:szCs w:val="24"/>
        </w:rPr>
        <w:t xml:space="preserve">element mierzący ilość wyprodukowanej </w:t>
      </w:r>
      <w:r w:rsidR="007B1100" w:rsidRPr="007B1100">
        <w:rPr>
          <w:rFonts w:ascii="Arial" w:hAnsi="Arial" w:cs="Arial"/>
          <w:sz w:val="24"/>
          <w:szCs w:val="24"/>
        </w:rPr>
        <w:t>energii elektrycznej z instalacji fotowoltaicznej</w:t>
      </w:r>
      <w:r w:rsidR="007B1100">
        <w:rPr>
          <w:rFonts w:ascii="Arial" w:hAnsi="Arial" w:cs="Arial"/>
          <w:sz w:val="24"/>
          <w:szCs w:val="24"/>
        </w:rPr>
        <w:t>,</w:t>
      </w:r>
    </w:p>
    <w:p w14:paraId="210876C3" w14:textId="77777777" w:rsidR="007B1100" w:rsidRDefault="007B1100" w:rsidP="00D06F4A">
      <w:pPr>
        <w:pStyle w:val="Akapitzlist"/>
        <w:numPr>
          <w:ilvl w:val="0"/>
          <w:numId w:val="3"/>
        </w:numPr>
        <w:spacing w:after="0" w:line="22" w:lineRule="atLeast"/>
        <w:rPr>
          <w:rFonts w:ascii="Arial" w:hAnsi="Arial" w:cs="Arial"/>
          <w:sz w:val="24"/>
          <w:szCs w:val="24"/>
        </w:rPr>
      </w:pPr>
      <w:r w:rsidRPr="007B1100">
        <w:rPr>
          <w:rFonts w:ascii="Arial" w:hAnsi="Arial" w:cs="Arial"/>
          <w:sz w:val="24"/>
          <w:szCs w:val="24"/>
        </w:rPr>
        <w:lastRenderedPageBreak/>
        <w:t xml:space="preserve">układu pomiarowo-rozliczeniowego w miejscu dostarczania/odbioru energii elektrycznej, przy czym dostosowanie układu pomiarowo-rozliczeniowego do uruchomienia </w:t>
      </w:r>
      <w:proofErr w:type="spellStart"/>
      <w:r w:rsidRPr="007B1100">
        <w:rPr>
          <w:rFonts w:ascii="Arial" w:hAnsi="Arial" w:cs="Arial"/>
          <w:sz w:val="24"/>
          <w:szCs w:val="24"/>
        </w:rPr>
        <w:t>mikroinstalacji</w:t>
      </w:r>
      <w:proofErr w:type="spellEnd"/>
      <w:r w:rsidRPr="007B1100">
        <w:rPr>
          <w:rFonts w:ascii="Arial" w:hAnsi="Arial" w:cs="Arial"/>
          <w:sz w:val="24"/>
          <w:szCs w:val="24"/>
        </w:rPr>
        <w:t xml:space="preserve"> PV należy do obowiązków OSD</w:t>
      </w:r>
      <w:r>
        <w:rPr>
          <w:rFonts w:ascii="Arial" w:hAnsi="Arial" w:cs="Arial"/>
          <w:sz w:val="24"/>
          <w:szCs w:val="24"/>
        </w:rPr>
        <w:t>.</w:t>
      </w:r>
    </w:p>
    <w:p w14:paraId="5CC0E510" w14:textId="77777777" w:rsidR="00121775" w:rsidRDefault="00121775" w:rsidP="00D06F4A">
      <w:pPr>
        <w:spacing w:after="0" w:line="22" w:lineRule="atLeast"/>
        <w:rPr>
          <w:rFonts w:ascii="Arial" w:hAnsi="Arial" w:cs="Arial"/>
          <w:sz w:val="24"/>
          <w:szCs w:val="24"/>
        </w:rPr>
      </w:pPr>
    </w:p>
    <w:p w14:paraId="6F2088ED" w14:textId="77777777" w:rsidR="007B1100" w:rsidRDefault="007B1100" w:rsidP="00D06F4A">
      <w:pPr>
        <w:spacing w:after="0" w:line="22" w:lineRule="atLeast"/>
        <w:rPr>
          <w:rFonts w:ascii="Arial" w:hAnsi="Arial" w:cs="Arial"/>
          <w:sz w:val="24"/>
          <w:szCs w:val="24"/>
        </w:rPr>
      </w:pPr>
      <w:r w:rsidRPr="007B1100">
        <w:rPr>
          <w:rFonts w:ascii="Arial" w:hAnsi="Arial" w:cs="Arial"/>
          <w:sz w:val="24"/>
          <w:szCs w:val="24"/>
        </w:rPr>
        <w:t>Przewiduje się następujące typy instalacji fotowoltaicznych, w zależności od ich mocy, w ilościach:</w:t>
      </w:r>
    </w:p>
    <w:p w14:paraId="4E31DE70" w14:textId="77777777" w:rsidR="007B1100" w:rsidRP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nstalacje PV na budynkach mieszkalnych 1,76 kW – 5 lokalizacji</w:t>
      </w:r>
    </w:p>
    <w:p w14:paraId="6A2F4FB8" w14:textId="77777777" w:rsidR="007B1100" w:rsidRP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nstalacje PV na budynkach mieszkalnych 2,20 kW – 25 lokalizacji</w:t>
      </w:r>
    </w:p>
    <w:p w14:paraId="3412284D" w14:textId="77777777" w:rsidR="007B1100" w:rsidRP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nstalacje PV na budynkach mieszkalnych 2,64 kW – 20 lokalizacji</w:t>
      </w:r>
    </w:p>
    <w:p w14:paraId="37A0DF60" w14:textId="77777777" w:rsidR="007B1100" w:rsidRP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nstalacje PV na budynkach mieszkalnych 3,08 kW – 32 lokalizacje</w:t>
      </w:r>
    </w:p>
    <w:p w14:paraId="31A631B4" w14:textId="77777777" w:rsidR="007B1100" w:rsidRP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nstalacje PV na budynkach mieszkalnych 3,52 kW – 27 lokalizacji</w:t>
      </w:r>
    </w:p>
    <w:p w14:paraId="4FCD9956" w14:textId="77777777" w:rsidR="007B1100" w:rsidRP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nstalacje PV na budynkach mieszkalnych 3,96 kW – 27 lokalizacji</w:t>
      </w:r>
    </w:p>
    <w:p w14:paraId="1D805501" w14:textId="77777777" w:rsidR="007B1100" w:rsidRP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nstalacje PV na budynkach mieszkalnych 4,40 kW – 18 lokalizacji</w:t>
      </w:r>
    </w:p>
    <w:p w14:paraId="5F49DC41" w14:textId="77777777" w:rsidR="007B1100" w:rsidRP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nstalacje PV na budynkach mieszkalnych 4,84 kW – 19 lokalizacji</w:t>
      </w:r>
    </w:p>
    <w:p w14:paraId="2F93A219" w14:textId="77777777" w:rsidR="007B1100" w:rsidRP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nstalacje PV na budynkach mieszkalnych 5,28 kW – 58 lokalizacji</w:t>
      </w:r>
    </w:p>
    <w:p w14:paraId="4DBE75EB" w14:textId="77777777" w:rsidR="007B1100" w:rsidRP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 xml:space="preserve">nstalacje PV na budynkach mieszkalnych o powierzchni powyżej 300 m2 </w:t>
      </w:r>
      <w:r>
        <w:rPr>
          <w:rFonts w:ascii="Arial" w:hAnsi="Arial" w:cs="Arial"/>
          <w:sz w:val="24"/>
          <w:szCs w:val="24"/>
        </w:rPr>
        <w:br/>
        <w:t xml:space="preserve">o mocy </w:t>
      </w:r>
      <w:r w:rsidRPr="007B1100">
        <w:rPr>
          <w:rFonts w:ascii="Arial" w:hAnsi="Arial" w:cs="Arial"/>
          <w:sz w:val="24"/>
          <w:szCs w:val="24"/>
        </w:rPr>
        <w:t>2,64 kW – 1 lokalizacja</w:t>
      </w:r>
    </w:p>
    <w:p w14:paraId="1EBE943C" w14:textId="77777777" w:rsid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 xml:space="preserve">nstalacje PV na budynkach mieszkalnych o powierzchni powyżej 300 m2 </w:t>
      </w:r>
    </w:p>
    <w:p w14:paraId="10498FCD" w14:textId="77777777" w:rsidR="007B1100" w:rsidRPr="007B1100" w:rsidRDefault="007B1100" w:rsidP="00D06F4A">
      <w:pPr>
        <w:pStyle w:val="Akapitzlist"/>
        <w:spacing w:after="0" w:line="22" w:lineRule="atLeast"/>
        <w:rPr>
          <w:rFonts w:ascii="Arial" w:hAnsi="Arial" w:cs="Arial"/>
          <w:sz w:val="24"/>
          <w:szCs w:val="24"/>
        </w:rPr>
      </w:pPr>
      <w:r>
        <w:rPr>
          <w:rFonts w:ascii="Arial" w:hAnsi="Arial" w:cs="Arial"/>
          <w:sz w:val="24"/>
          <w:szCs w:val="24"/>
        </w:rPr>
        <w:t xml:space="preserve">o mocy </w:t>
      </w:r>
      <w:r w:rsidRPr="007B1100">
        <w:rPr>
          <w:rFonts w:ascii="Arial" w:hAnsi="Arial" w:cs="Arial"/>
          <w:sz w:val="24"/>
          <w:szCs w:val="24"/>
        </w:rPr>
        <w:t>3,96 kW – 2 lokalizacje</w:t>
      </w:r>
    </w:p>
    <w:p w14:paraId="711E6251" w14:textId="77777777" w:rsid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 xml:space="preserve">nstalacje PV na budynkach mieszkalnych o powierzchni powyżej 300 m2 </w:t>
      </w:r>
    </w:p>
    <w:p w14:paraId="35AEBC21" w14:textId="77777777" w:rsidR="007B1100" w:rsidRPr="007B1100" w:rsidRDefault="007B1100" w:rsidP="00D06F4A">
      <w:pPr>
        <w:pStyle w:val="Akapitzlist"/>
        <w:spacing w:after="0" w:line="22" w:lineRule="atLeast"/>
        <w:rPr>
          <w:rFonts w:ascii="Arial" w:hAnsi="Arial" w:cs="Arial"/>
          <w:sz w:val="24"/>
          <w:szCs w:val="24"/>
        </w:rPr>
      </w:pPr>
      <w:r>
        <w:rPr>
          <w:rFonts w:ascii="Arial" w:hAnsi="Arial" w:cs="Arial"/>
          <w:sz w:val="24"/>
          <w:szCs w:val="24"/>
        </w:rPr>
        <w:t xml:space="preserve">o mocy </w:t>
      </w:r>
      <w:r w:rsidRPr="007B1100">
        <w:rPr>
          <w:rFonts w:ascii="Arial" w:hAnsi="Arial" w:cs="Arial"/>
          <w:sz w:val="24"/>
          <w:szCs w:val="24"/>
        </w:rPr>
        <w:t>4,40 kW – 2 lokalizacje</w:t>
      </w:r>
    </w:p>
    <w:p w14:paraId="0B741DD3" w14:textId="77777777" w:rsid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nstalacje PV na budynkach mieszkalnych o powierzchni powyżej 300 m2</w:t>
      </w:r>
    </w:p>
    <w:p w14:paraId="00A8E758" w14:textId="77777777" w:rsidR="007B1100" w:rsidRPr="007B1100" w:rsidRDefault="007B1100" w:rsidP="00D06F4A">
      <w:pPr>
        <w:pStyle w:val="Akapitzlist"/>
        <w:spacing w:after="0" w:line="22" w:lineRule="atLeast"/>
        <w:rPr>
          <w:rFonts w:ascii="Arial" w:hAnsi="Arial" w:cs="Arial"/>
          <w:sz w:val="24"/>
          <w:szCs w:val="24"/>
        </w:rPr>
      </w:pPr>
      <w:r>
        <w:rPr>
          <w:rFonts w:ascii="Arial" w:hAnsi="Arial" w:cs="Arial"/>
          <w:sz w:val="24"/>
          <w:szCs w:val="24"/>
        </w:rPr>
        <w:t xml:space="preserve">o mocy </w:t>
      </w:r>
      <w:r w:rsidRPr="007B1100">
        <w:rPr>
          <w:rFonts w:ascii="Arial" w:hAnsi="Arial" w:cs="Arial"/>
          <w:sz w:val="24"/>
          <w:szCs w:val="24"/>
        </w:rPr>
        <w:t xml:space="preserve"> 4,84 kW – 1 lokalizacja</w:t>
      </w:r>
    </w:p>
    <w:p w14:paraId="6ABFDD94" w14:textId="77777777" w:rsidR="007B1100" w:rsidRDefault="007B1100"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i</w:t>
      </w:r>
      <w:r w:rsidRPr="007B1100">
        <w:rPr>
          <w:rFonts w:ascii="Arial" w:hAnsi="Arial" w:cs="Arial"/>
          <w:sz w:val="24"/>
          <w:szCs w:val="24"/>
        </w:rPr>
        <w:t>nstalacje PV na budynkach mieszkalnych o powierzchni powyżej 300 m2</w:t>
      </w:r>
    </w:p>
    <w:p w14:paraId="5DA462F6" w14:textId="77777777" w:rsidR="007B1100" w:rsidRDefault="007B1100" w:rsidP="00D06F4A">
      <w:pPr>
        <w:pStyle w:val="Akapitzlist"/>
        <w:spacing w:after="0" w:line="22" w:lineRule="atLeast"/>
        <w:rPr>
          <w:rFonts w:ascii="Arial" w:hAnsi="Arial" w:cs="Arial"/>
          <w:sz w:val="24"/>
          <w:szCs w:val="24"/>
        </w:rPr>
      </w:pPr>
      <w:r>
        <w:rPr>
          <w:rFonts w:ascii="Arial" w:hAnsi="Arial" w:cs="Arial"/>
          <w:sz w:val="24"/>
          <w:szCs w:val="24"/>
        </w:rPr>
        <w:t xml:space="preserve">o mocy </w:t>
      </w:r>
      <w:r w:rsidRPr="007B1100">
        <w:rPr>
          <w:rFonts w:ascii="Arial" w:hAnsi="Arial" w:cs="Arial"/>
          <w:sz w:val="24"/>
          <w:szCs w:val="24"/>
        </w:rPr>
        <w:t xml:space="preserve"> 5,28 kW – 2 lokalizacje</w:t>
      </w:r>
      <w:r>
        <w:rPr>
          <w:rFonts w:ascii="Arial" w:hAnsi="Arial" w:cs="Arial"/>
          <w:sz w:val="24"/>
          <w:szCs w:val="24"/>
        </w:rPr>
        <w:t>.</w:t>
      </w:r>
    </w:p>
    <w:p w14:paraId="067567C3" w14:textId="77777777" w:rsidR="00AD37AB" w:rsidRDefault="00AD37AB" w:rsidP="00D06F4A">
      <w:pPr>
        <w:pStyle w:val="Akapitzlist"/>
        <w:spacing w:after="0" w:line="22" w:lineRule="atLeast"/>
        <w:rPr>
          <w:rFonts w:ascii="Arial" w:hAnsi="Arial" w:cs="Arial"/>
          <w:sz w:val="24"/>
          <w:szCs w:val="24"/>
        </w:rPr>
      </w:pPr>
    </w:p>
    <w:p w14:paraId="611A68FF" w14:textId="77777777" w:rsidR="00AD37AB" w:rsidRPr="0002537D" w:rsidRDefault="00AD37AB" w:rsidP="00D06F4A">
      <w:pPr>
        <w:spacing w:after="0" w:line="22" w:lineRule="atLeast"/>
        <w:rPr>
          <w:rFonts w:ascii="Arial" w:hAnsi="Arial" w:cs="Arial"/>
          <w:sz w:val="24"/>
          <w:szCs w:val="24"/>
        </w:rPr>
      </w:pPr>
      <w:r w:rsidRPr="0002537D">
        <w:rPr>
          <w:rFonts w:ascii="Arial" w:hAnsi="Arial" w:cs="Arial"/>
          <w:sz w:val="24"/>
          <w:szCs w:val="24"/>
        </w:rPr>
        <w:t xml:space="preserve">Wytyczne dotyczące budowy głównych elementów instalacji przedstawiono w </w:t>
      </w:r>
      <w:r>
        <w:rPr>
          <w:rFonts w:ascii="Arial" w:hAnsi="Arial" w:cs="Arial"/>
          <w:sz w:val="24"/>
          <w:szCs w:val="24"/>
        </w:rPr>
        <w:t>Programie Funkcjonalno-Użytkowym</w:t>
      </w:r>
      <w:r w:rsidRPr="0002537D">
        <w:rPr>
          <w:rFonts w:ascii="Arial" w:hAnsi="Arial" w:cs="Arial"/>
          <w:sz w:val="24"/>
          <w:szCs w:val="24"/>
        </w:rPr>
        <w:t>. Wskazane parametry mają za zadanie wskazanie Wykonawcy minimalnego poziomu technologii oczekiwanego przez Zamawiającego.</w:t>
      </w:r>
    </w:p>
    <w:p w14:paraId="4D3AF194" w14:textId="77777777" w:rsidR="00AD37AB" w:rsidRPr="00AD37AB" w:rsidRDefault="00AD37AB" w:rsidP="00D06F4A">
      <w:pPr>
        <w:spacing w:after="0" w:line="22" w:lineRule="atLeast"/>
        <w:rPr>
          <w:rFonts w:ascii="Arial" w:hAnsi="Arial" w:cs="Arial"/>
          <w:sz w:val="24"/>
          <w:szCs w:val="24"/>
        </w:rPr>
      </w:pPr>
    </w:p>
    <w:p w14:paraId="695286AA" w14:textId="77777777" w:rsidR="007B1100" w:rsidRDefault="007B1100" w:rsidP="00D06F4A">
      <w:pPr>
        <w:spacing w:after="0" w:line="22" w:lineRule="atLeast"/>
        <w:rPr>
          <w:rFonts w:ascii="Arial" w:hAnsi="Arial" w:cs="Arial"/>
          <w:sz w:val="24"/>
          <w:szCs w:val="24"/>
        </w:rPr>
      </w:pPr>
      <w:r>
        <w:rPr>
          <w:rFonts w:ascii="Arial" w:hAnsi="Arial" w:cs="Arial"/>
          <w:sz w:val="24"/>
          <w:szCs w:val="24"/>
        </w:rPr>
        <w:t xml:space="preserve">Zakres </w:t>
      </w:r>
      <w:r w:rsidR="001C1F8E">
        <w:rPr>
          <w:rFonts w:ascii="Arial" w:hAnsi="Arial" w:cs="Arial"/>
          <w:sz w:val="24"/>
          <w:szCs w:val="24"/>
        </w:rPr>
        <w:t>prac obejmuje na każdej lokalizacji</w:t>
      </w:r>
      <w:r>
        <w:rPr>
          <w:rFonts w:ascii="Arial" w:hAnsi="Arial" w:cs="Arial"/>
          <w:sz w:val="24"/>
          <w:szCs w:val="24"/>
        </w:rPr>
        <w:t>:</w:t>
      </w:r>
    </w:p>
    <w:p w14:paraId="1E05280A" w14:textId="77777777" w:rsidR="00A42E2E" w:rsidRDefault="00AD37AB"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d</w:t>
      </w:r>
      <w:r w:rsidR="00A42E2E" w:rsidRPr="00A42E2E">
        <w:rPr>
          <w:rFonts w:ascii="Arial" w:hAnsi="Arial" w:cs="Arial"/>
          <w:sz w:val="24"/>
          <w:szCs w:val="24"/>
        </w:rPr>
        <w:t>ostawę i montaż fabrycznie nowych instalacji kolektorów fotowoltaicznych wraz z konstrukcją wsporczą dostosowaną do miejsca montażu. Zamawiający wymaga, żeby panele fotowoltaiczne dostarczone na miejsce montażu miały datę produkcji nie st</w:t>
      </w:r>
      <w:r>
        <w:rPr>
          <w:rFonts w:ascii="Arial" w:hAnsi="Arial" w:cs="Arial"/>
          <w:sz w:val="24"/>
          <w:szCs w:val="24"/>
        </w:rPr>
        <w:t>arszą niż 1 rok od daty dostawy</w:t>
      </w:r>
    </w:p>
    <w:p w14:paraId="46DDB9E9" w14:textId="77777777" w:rsidR="00A42E2E" w:rsidRDefault="00AD37AB"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montaż inwertera</w:t>
      </w:r>
    </w:p>
    <w:p w14:paraId="4331F4EA" w14:textId="77777777" w:rsidR="00A42E2E" w:rsidRDefault="00AD37AB"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w</w:t>
      </w:r>
      <w:r w:rsidR="00A42E2E" w:rsidRPr="00A42E2E">
        <w:rPr>
          <w:rFonts w:ascii="Arial" w:hAnsi="Arial" w:cs="Arial"/>
          <w:sz w:val="24"/>
          <w:szCs w:val="24"/>
        </w:rPr>
        <w:t>ykona</w:t>
      </w:r>
      <w:r>
        <w:rPr>
          <w:rFonts w:ascii="Arial" w:hAnsi="Arial" w:cs="Arial"/>
          <w:sz w:val="24"/>
          <w:szCs w:val="24"/>
        </w:rPr>
        <w:t>nie instalacji prądu stałego DC</w:t>
      </w:r>
    </w:p>
    <w:p w14:paraId="6E8D839B" w14:textId="77777777" w:rsidR="00A42E2E" w:rsidRDefault="00AD37AB"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w</w:t>
      </w:r>
      <w:r w:rsidR="00A42E2E" w:rsidRPr="00A42E2E">
        <w:rPr>
          <w:rFonts w:ascii="Arial" w:hAnsi="Arial" w:cs="Arial"/>
          <w:sz w:val="24"/>
          <w:szCs w:val="24"/>
        </w:rPr>
        <w:t>ykonani</w:t>
      </w:r>
      <w:r>
        <w:rPr>
          <w:rFonts w:ascii="Arial" w:hAnsi="Arial" w:cs="Arial"/>
          <w:sz w:val="24"/>
          <w:szCs w:val="24"/>
        </w:rPr>
        <w:t>e instalacji prądu zmiennego AC</w:t>
      </w:r>
    </w:p>
    <w:p w14:paraId="45FEBFE7" w14:textId="77777777" w:rsidR="00A42E2E" w:rsidRDefault="00AD37AB"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w</w:t>
      </w:r>
      <w:r w:rsidR="00A42E2E" w:rsidRPr="00A42E2E">
        <w:rPr>
          <w:rFonts w:ascii="Arial" w:hAnsi="Arial" w:cs="Arial"/>
          <w:sz w:val="24"/>
          <w:szCs w:val="24"/>
        </w:rPr>
        <w:t>ykonanie zabezpieczeń: przec</w:t>
      </w:r>
      <w:r>
        <w:rPr>
          <w:rFonts w:ascii="Arial" w:hAnsi="Arial" w:cs="Arial"/>
          <w:sz w:val="24"/>
          <w:szCs w:val="24"/>
        </w:rPr>
        <w:t>iwporażeniowego, przepięciowego</w:t>
      </w:r>
    </w:p>
    <w:p w14:paraId="5914DEA7" w14:textId="77777777" w:rsidR="00A42E2E" w:rsidRDefault="00AD37AB"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w</w:t>
      </w:r>
      <w:r w:rsidR="00A42E2E" w:rsidRPr="00A42E2E">
        <w:rPr>
          <w:rFonts w:ascii="Arial" w:hAnsi="Arial" w:cs="Arial"/>
          <w:sz w:val="24"/>
          <w:szCs w:val="24"/>
        </w:rPr>
        <w:t>ykonanie instalacji uz</w:t>
      </w:r>
      <w:r>
        <w:rPr>
          <w:rFonts w:ascii="Arial" w:hAnsi="Arial" w:cs="Arial"/>
          <w:sz w:val="24"/>
          <w:szCs w:val="24"/>
        </w:rPr>
        <w:t>iemień i połączeń wyrównawczych</w:t>
      </w:r>
    </w:p>
    <w:p w14:paraId="10AE8F6D" w14:textId="77777777" w:rsidR="009A0F37" w:rsidRPr="00921A4C" w:rsidRDefault="009A0F37" w:rsidP="009A0F37">
      <w:pPr>
        <w:pStyle w:val="Akapitzlist"/>
        <w:numPr>
          <w:ilvl w:val="0"/>
          <w:numId w:val="4"/>
        </w:numPr>
        <w:spacing w:after="0" w:line="22" w:lineRule="atLeast"/>
        <w:rPr>
          <w:rFonts w:ascii="Arial" w:hAnsi="Arial" w:cs="Arial"/>
          <w:sz w:val="24"/>
          <w:szCs w:val="24"/>
        </w:rPr>
      </w:pPr>
      <w:r w:rsidRPr="00921A4C">
        <w:rPr>
          <w:rFonts w:ascii="Arial" w:hAnsi="Arial" w:cs="Arial"/>
          <w:sz w:val="24"/>
          <w:szCs w:val="24"/>
        </w:rPr>
        <w:t xml:space="preserve">wykonanie przepustów w miejscach przejść tras przewodów przez ściany, dach lub inne przeszkody, </w:t>
      </w:r>
    </w:p>
    <w:p w14:paraId="13C10B83" w14:textId="77777777" w:rsidR="009A0F37" w:rsidRPr="009A0F37" w:rsidRDefault="009A0F37" w:rsidP="009A0F37">
      <w:pPr>
        <w:pStyle w:val="Akapitzlist"/>
        <w:numPr>
          <w:ilvl w:val="0"/>
          <w:numId w:val="4"/>
        </w:numPr>
        <w:spacing w:after="0" w:line="22" w:lineRule="atLeast"/>
        <w:rPr>
          <w:rFonts w:ascii="Arial" w:hAnsi="Arial" w:cs="Arial"/>
          <w:sz w:val="24"/>
          <w:szCs w:val="24"/>
        </w:rPr>
      </w:pPr>
      <w:r w:rsidRPr="00921A4C">
        <w:rPr>
          <w:rFonts w:ascii="Arial" w:hAnsi="Arial" w:cs="Arial"/>
          <w:sz w:val="24"/>
          <w:szCs w:val="24"/>
        </w:rPr>
        <w:t xml:space="preserve">uszczelnienie przepustów, </w:t>
      </w:r>
    </w:p>
    <w:p w14:paraId="6FE35BEE" w14:textId="77777777" w:rsidR="00A42E2E" w:rsidRDefault="00AD37AB"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u</w:t>
      </w:r>
      <w:r w:rsidR="00A42E2E" w:rsidRPr="00A42E2E">
        <w:rPr>
          <w:rFonts w:ascii="Arial" w:hAnsi="Arial" w:cs="Arial"/>
          <w:sz w:val="24"/>
          <w:szCs w:val="24"/>
        </w:rPr>
        <w:t>ruchomienie i sprawdzenie (wykonanie badań, prób, re</w:t>
      </w:r>
      <w:r w:rsidR="009A0F37">
        <w:rPr>
          <w:rFonts w:ascii="Arial" w:hAnsi="Arial" w:cs="Arial"/>
          <w:sz w:val="24"/>
          <w:szCs w:val="24"/>
        </w:rPr>
        <w:t>gulacji instalacji fotowoltaicznych</w:t>
      </w:r>
      <w:r w:rsidR="00A42E2E" w:rsidRPr="00A42E2E">
        <w:rPr>
          <w:rFonts w:ascii="Arial" w:hAnsi="Arial" w:cs="Arial"/>
          <w:sz w:val="24"/>
          <w:szCs w:val="24"/>
        </w:rPr>
        <w:t>) poprawności działa</w:t>
      </w:r>
      <w:r>
        <w:rPr>
          <w:rFonts w:ascii="Arial" w:hAnsi="Arial" w:cs="Arial"/>
          <w:sz w:val="24"/>
          <w:szCs w:val="24"/>
        </w:rPr>
        <w:t>nia instalacji</w:t>
      </w:r>
    </w:p>
    <w:p w14:paraId="004AB446" w14:textId="77777777" w:rsidR="00A42E2E" w:rsidRDefault="00AD37AB"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p</w:t>
      </w:r>
      <w:r w:rsidR="00A42E2E" w:rsidRPr="00A42E2E">
        <w:rPr>
          <w:rFonts w:ascii="Arial" w:hAnsi="Arial" w:cs="Arial"/>
          <w:sz w:val="24"/>
          <w:szCs w:val="24"/>
        </w:rPr>
        <w:t>rzeszkolenie użytkowników co do zasad prawidłowej eksploatacji wykonan</w:t>
      </w:r>
      <w:r>
        <w:rPr>
          <w:rFonts w:ascii="Arial" w:hAnsi="Arial" w:cs="Arial"/>
          <w:sz w:val="24"/>
          <w:szCs w:val="24"/>
        </w:rPr>
        <w:t>ych instalacji fotowoltaicznych</w:t>
      </w:r>
    </w:p>
    <w:p w14:paraId="4CF289D1" w14:textId="77777777" w:rsidR="00A42E2E" w:rsidRDefault="00AD37AB"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lastRenderedPageBreak/>
        <w:t>p</w:t>
      </w:r>
      <w:r w:rsidR="00A42E2E" w:rsidRPr="00A42E2E">
        <w:rPr>
          <w:rFonts w:ascii="Arial" w:hAnsi="Arial" w:cs="Arial"/>
          <w:sz w:val="24"/>
          <w:szCs w:val="24"/>
        </w:rPr>
        <w:t>odłączenie instalacji do sieci elektroenergetycznej wraz ze zgłoszeniem przyłączenia instalacji do sieci dystrybucyjnej PGE Dystrybucja S.A.</w:t>
      </w:r>
      <w:r w:rsidR="009A0F37">
        <w:rPr>
          <w:rFonts w:ascii="Arial" w:hAnsi="Arial" w:cs="Arial"/>
          <w:sz w:val="24"/>
          <w:szCs w:val="24"/>
        </w:rPr>
        <w:t xml:space="preserve"> (OSD)</w:t>
      </w:r>
      <w:r w:rsidR="00A42E2E" w:rsidRPr="00A42E2E">
        <w:rPr>
          <w:rFonts w:ascii="Arial" w:hAnsi="Arial" w:cs="Arial"/>
          <w:sz w:val="24"/>
          <w:szCs w:val="24"/>
        </w:rPr>
        <w:t xml:space="preserve"> na podstawie wytycznych dostępnych </w:t>
      </w:r>
      <w:r w:rsidR="009A0F37">
        <w:rPr>
          <w:rFonts w:ascii="Arial" w:hAnsi="Arial" w:cs="Arial"/>
          <w:sz w:val="24"/>
          <w:szCs w:val="24"/>
        </w:rPr>
        <w:t>na stronie internetowej OSD,</w:t>
      </w:r>
    </w:p>
    <w:p w14:paraId="0F9DED19" w14:textId="77777777" w:rsidR="00A42E2E" w:rsidRDefault="00AD37AB"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m</w:t>
      </w:r>
      <w:r w:rsidR="00A42E2E" w:rsidRPr="00A42E2E">
        <w:rPr>
          <w:rFonts w:ascii="Arial" w:hAnsi="Arial" w:cs="Arial"/>
          <w:sz w:val="24"/>
          <w:szCs w:val="24"/>
        </w:rPr>
        <w:t>ontaż we wskazanym przez Zamawiającego miejscu tabliczki informacyjnej (tabliczka zostanie dostarczona przez Zamawiającego n</w:t>
      </w:r>
      <w:r>
        <w:rPr>
          <w:rFonts w:ascii="Arial" w:hAnsi="Arial" w:cs="Arial"/>
          <w:sz w:val="24"/>
          <w:szCs w:val="24"/>
        </w:rPr>
        <w:t>a etapie realizacji zamówienia)</w:t>
      </w:r>
    </w:p>
    <w:p w14:paraId="389D9599" w14:textId="77777777" w:rsidR="001C1F8E" w:rsidRDefault="00AD37AB" w:rsidP="00D06F4A">
      <w:pPr>
        <w:pStyle w:val="Akapitzlist"/>
        <w:numPr>
          <w:ilvl w:val="0"/>
          <w:numId w:val="4"/>
        </w:numPr>
        <w:spacing w:after="0" w:line="22" w:lineRule="atLeast"/>
        <w:rPr>
          <w:rFonts w:ascii="Arial" w:hAnsi="Arial" w:cs="Arial"/>
          <w:sz w:val="24"/>
          <w:szCs w:val="24"/>
        </w:rPr>
      </w:pPr>
      <w:r>
        <w:rPr>
          <w:rFonts w:ascii="Arial" w:hAnsi="Arial" w:cs="Arial"/>
          <w:sz w:val="24"/>
          <w:szCs w:val="24"/>
        </w:rPr>
        <w:t>o</w:t>
      </w:r>
      <w:r w:rsidR="00A42E2E" w:rsidRPr="00A42E2E">
        <w:rPr>
          <w:rFonts w:ascii="Arial" w:hAnsi="Arial" w:cs="Arial"/>
          <w:sz w:val="24"/>
          <w:szCs w:val="24"/>
        </w:rPr>
        <w:t xml:space="preserve">pracowanie oraz dostawę dokumentacji powykonawczej, zawierającej schemat </w:t>
      </w:r>
      <w:r w:rsidR="009A0F37">
        <w:rPr>
          <w:rFonts w:ascii="Arial" w:hAnsi="Arial" w:cs="Arial"/>
          <w:sz w:val="24"/>
          <w:szCs w:val="24"/>
        </w:rPr>
        <w:t>ideowy wykonanej instalacji oraz</w:t>
      </w:r>
      <w:r w:rsidR="00A42E2E" w:rsidRPr="00A42E2E">
        <w:rPr>
          <w:rFonts w:ascii="Arial" w:hAnsi="Arial" w:cs="Arial"/>
          <w:sz w:val="24"/>
          <w:szCs w:val="24"/>
        </w:rPr>
        <w:t xml:space="preserve"> z niezbędnymi szkicami i rysunkami przedstawiającymi lokalizację poszczególnych urządzeń instalac</w:t>
      </w:r>
      <w:r w:rsidR="009A0F37">
        <w:rPr>
          <w:rFonts w:ascii="Arial" w:hAnsi="Arial" w:cs="Arial"/>
          <w:sz w:val="24"/>
          <w:szCs w:val="24"/>
        </w:rPr>
        <w:t>ji wraz z opisem uzupełniającym i dokumentacją fotograficzną wykonanych instalacji.</w:t>
      </w:r>
    </w:p>
    <w:p w14:paraId="1080ED4B" w14:textId="77777777" w:rsidR="009A0F37" w:rsidRDefault="009A0F37" w:rsidP="009A0F37">
      <w:pPr>
        <w:spacing w:after="0" w:line="22" w:lineRule="atLeast"/>
        <w:ind w:left="360"/>
        <w:rPr>
          <w:rFonts w:ascii="Arial" w:hAnsi="Arial" w:cs="Arial"/>
          <w:sz w:val="24"/>
          <w:szCs w:val="24"/>
        </w:rPr>
      </w:pPr>
    </w:p>
    <w:p w14:paraId="3D1C2080" w14:textId="77777777" w:rsidR="009A0F37" w:rsidRPr="009A0F37" w:rsidRDefault="009A0F37" w:rsidP="009A0F37">
      <w:pPr>
        <w:pStyle w:val="Default"/>
        <w:spacing w:line="22" w:lineRule="atLeast"/>
        <w:rPr>
          <w:rFonts w:ascii="Arial" w:hAnsi="Arial" w:cs="Arial"/>
          <w:u w:val="single"/>
        </w:rPr>
      </w:pPr>
      <w:r w:rsidRPr="009A0F37">
        <w:rPr>
          <w:rFonts w:ascii="Arial" w:hAnsi="Arial" w:cs="Arial"/>
          <w:u w:val="single"/>
        </w:rPr>
        <w:t xml:space="preserve">Oferowane w części  dotyczącej instalacji fotowoltaicznych urządzenia muszą posiadać certyfikat potwierdzający zgodność modułu PV z normą IEC 61215 (lub równoważną) oraz z normą IEC 61730 (lub równoważną) wydanymi przez jednostkę oceniającą zgodność zgodnie z art. 105 ust. 1 oraz 2 ustawy </w:t>
      </w:r>
      <w:proofErr w:type="spellStart"/>
      <w:r w:rsidRPr="009A0F37">
        <w:rPr>
          <w:rFonts w:ascii="Arial" w:hAnsi="Arial" w:cs="Arial"/>
          <w:u w:val="single"/>
        </w:rPr>
        <w:t>Pzp</w:t>
      </w:r>
      <w:proofErr w:type="spellEnd"/>
      <w:r w:rsidRPr="009A0F37">
        <w:rPr>
          <w:rFonts w:ascii="Arial" w:hAnsi="Arial" w:cs="Arial"/>
          <w:u w:val="single"/>
        </w:rPr>
        <w:t>.</w:t>
      </w:r>
    </w:p>
    <w:p w14:paraId="7B17A88F" w14:textId="77777777" w:rsidR="001C1F8E" w:rsidRDefault="001C1F8E" w:rsidP="00D06F4A">
      <w:pPr>
        <w:spacing w:after="0" w:line="22" w:lineRule="atLeast"/>
        <w:rPr>
          <w:rFonts w:ascii="Arial" w:hAnsi="Arial" w:cs="Arial"/>
          <w:sz w:val="24"/>
          <w:szCs w:val="24"/>
        </w:rPr>
      </w:pPr>
    </w:p>
    <w:p w14:paraId="55AA82E3" w14:textId="77777777" w:rsidR="00451A57" w:rsidRDefault="00BD630D" w:rsidP="00D06F4A">
      <w:pPr>
        <w:pStyle w:val="Default"/>
        <w:spacing w:line="22" w:lineRule="atLeast"/>
        <w:rPr>
          <w:rFonts w:ascii="Arial" w:hAnsi="Arial" w:cs="Arial"/>
          <w:b/>
          <w:u w:val="single"/>
        </w:rPr>
      </w:pPr>
      <w:r>
        <w:rPr>
          <w:rFonts w:ascii="Arial" w:hAnsi="Arial" w:cs="Arial"/>
        </w:rPr>
        <w:t>4</w:t>
      </w:r>
      <w:r w:rsidR="00451A57" w:rsidRPr="00C97C83">
        <w:rPr>
          <w:rFonts w:ascii="Arial" w:hAnsi="Arial" w:cs="Arial"/>
        </w:rPr>
        <w:t xml:space="preserve">. </w:t>
      </w:r>
      <w:r w:rsidRPr="00C97C83">
        <w:rPr>
          <w:rFonts w:ascii="Arial" w:hAnsi="Arial" w:cs="Arial"/>
        </w:rPr>
        <w:t>Uszczegółowien</w:t>
      </w:r>
      <w:r>
        <w:rPr>
          <w:rFonts w:ascii="Arial" w:hAnsi="Arial" w:cs="Arial"/>
        </w:rPr>
        <w:t xml:space="preserve">ie opisu przedmiotu zamówienia w </w:t>
      </w:r>
      <w:r w:rsidRPr="00B62CE0">
        <w:rPr>
          <w:rFonts w:ascii="Arial" w:hAnsi="Arial" w:cs="Arial"/>
          <w:b/>
        </w:rPr>
        <w:t>części</w:t>
      </w:r>
      <w:r w:rsidR="00B62CE0" w:rsidRPr="00B62CE0">
        <w:rPr>
          <w:rFonts w:ascii="Arial" w:hAnsi="Arial" w:cs="Arial"/>
          <w:b/>
        </w:rPr>
        <w:t xml:space="preserve"> 2</w:t>
      </w:r>
      <w:r>
        <w:rPr>
          <w:rFonts w:ascii="Arial" w:hAnsi="Arial" w:cs="Arial"/>
        </w:rPr>
        <w:t xml:space="preserve"> dotyczącej </w:t>
      </w:r>
      <w:r w:rsidR="00451A57">
        <w:rPr>
          <w:rFonts w:ascii="Arial" w:hAnsi="Arial" w:cs="Arial"/>
        </w:rPr>
        <w:t xml:space="preserve"> </w:t>
      </w:r>
      <w:r w:rsidR="000D050D">
        <w:rPr>
          <w:rFonts w:ascii="Arial" w:hAnsi="Arial" w:cs="Arial"/>
          <w:b/>
          <w:u w:val="single"/>
        </w:rPr>
        <w:t>instalacji kolektorów słonecznych</w:t>
      </w:r>
      <w:r w:rsidR="00451A57" w:rsidRPr="00384441">
        <w:rPr>
          <w:rFonts w:ascii="Arial" w:hAnsi="Arial" w:cs="Arial"/>
          <w:b/>
          <w:u w:val="single"/>
        </w:rPr>
        <w:t>.</w:t>
      </w:r>
    </w:p>
    <w:p w14:paraId="096C31EF" w14:textId="77777777" w:rsidR="00BD630D" w:rsidRDefault="00BD630D" w:rsidP="00D06F4A">
      <w:pPr>
        <w:pStyle w:val="Default"/>
        <w:spacing w:line="22" w:lineRule="atLeast"/>
        <w:rPr>
          <w:rFonts w:ascii="Arial" w:hAnsi="Arial" w:cs="Arial"/>
        </w:rPr>
      </w:pPr>
    </w:p>
    <w:p w14:paraId="16C44DC8" w14:textId="77777777" w:rsidR="0002537D" w:rsidRDefault="0002537D" w:rsidP="00D06F4A">
      <w:pPr>
        <w:pStyle w:val="Default"/>
        <w:spacing w:line="22" w:lineRule="atLeast"/>
        <w:rPr>
          <w:rFonts w:ascii="Arial" w:hAnsi="Arial" w:cs="Arial"/>
        </w:rPr>
      </w:pPr>
      <w:r w:rsidRPr="0002537D">
        <w:rPr>
          <w:rFonts w:ascii="Arial" w:hAnsi="Arial" w:cs="Arial"/>
        </w:rPr>
        <w:t>Przedmiot zamówienia obejmuje dostawę urządzeń oraz elementów</w:t>
      </w:r>
      <w:r>
        <w:rPr>
          <w:rFonts w:ascii="Arial" w:hAnsi="Arial" w:cs="Arial"/>
        </w:rPr>
        <w:t xml:space="preserve"> instalacji, przeprowadzenie na </w:t>
      </w:r>
      <w:r w:rsidRPr="0002537D">
        <w:rPr>
          <w:rFonts w:ascii="Arial" w:hAnsi="Arial" w:cs="Arial"/>
        </w:rPr>
        <w:t>miejscu montażu instalacji wraz z infrastrukturą towarzyszącą</w:t>
      </w:r>
      <w:r>
        <w:rPr>
          <w:rFonts w:ascii="Arial" w:hAnsi="Arial" w:cs="Arial"/>
        </w:rPr>
        <w:t xml:space="preserve"> i przyłączeniem do wewnętrznej </w:t>
      </w:r>
      <w:r w:rsidRPr="0002537D">
        <w:rPr>
          <w:rFonts w:ascii="Arial" w:hAnsi="Arial" w:cs="Arial"/>
        </w:rPr>
        <w:t>instalacji ciepłej wody użytkowej oraz uruchomienie instalacji wr</w:t>
      </w:r>
      <w:r>
        <w:rPr>
          <w:rFonts w:ascii="Arial" w:hAnsi="Arial" w:cs="Arial"/>
        </w:rPr>
        <w:t>az z instruktażem użytkowników. Instalac</w:t>
      </w:r>
      <w:r w:rsidRPr="0002537D">
        <w:rPr>
          <w:rFonts w:ascii="Arial" w:hAnsi="Arial" w:cs="Arial"/>
        </w:rPr>
        <w:t>ja solarna musi się składać co najmniej z następujących elementów:</w:t>
      </w:r>
    </w:p>
    <w:p w14:paraId="03E8AEBA" w14:textId="77777777" w:rsidR="00AD37AB" w:rsidRDefault="00AD37AB" w:rsidP="00D06F4A">
      <w:pPr>
        <w:pStyle w:val="Default"/>
        <w:numPr>
          <w:ilvl w:val="0"/>
          <w:numId w:val="7"/>
        </w:numPr>
        <w:spacing w:line="22" w:lineRule="atLeast"/>
        <w:rPr>
          <w:rFonts w:ascii="Arial" w:hAnsi="Arial" w:cs="Arial"/>
        </w:rPr>
      </w:pPr>
      <w:r>
        <w:rPr>
          <w:rFonts w:ascii="Arial" w:hAnsi="Arial" w:cs="Arial"/>
        </w:rPr>
        <w:t>k</w:t>
      </w:r>
      <w:r w:rsidRPr="00AD37AB">
        <w:rPr>
          <w:rFonts w:ascii="Arial" w:hAnsi="Arial" w:cs="Arial"/>
        </w:rPr>
        <w:t>olektory słoneczne</w:t>
      </w:r>
    </w:p>
    <w:p w14:paraId="1083CA79" w14:textId="77777777" w:rsidR="00AD37AB" w:rsidRDefault="00AD37AB" w:rsidP="00D06F4A">
      <w:pPr>
        <w:pStyle w:val="Default"/>
        <w:numPr>
          <w:ilvl w:val="0"/>
          <w:numId w:val="7"/>
        </w:numPr>
        <w:spacing w:line="22" w:lineRule="atLeast"/>
        <w:rPr>
          <w:rFonts w:ascii="Arial" w:hAnsi="Arial" w:cs="Arial"/>
        </w:rPr>
      </w:pPr>
      <w:r>
        <w:rPr>
          <w:rFonts w:ascii="Arial" w:hAnsi="Arial" w:cs="Arial"/>
        </w:rPr>
        <w:t>p</w:t>
      </w:r>
      <w:r w:rsidRPr="00AD37AB">
        <w:rPr>
          <w:rFonts w:ascii="Arial" w:hAnsi="Arial" w:cs="Arial"/>
        </w:rPr>
        <w:t>odgrzewacz pojemnościowy</w:t>
      </w:r>
    </w:p>
    <w:p w14:paraId="2AFB4093" w14:textId="77777777" w:rsidR="00AD37AB" w:rsidRDefault="00AD37AB" w:rsidP="00D06F4A">
      <w:pPr>
        <w:pStyle w:val="Default"/>
        <w:numPr>
          <w:ilvl w:val="0"/>
          <w:numId w:val="7"/>
        </w:numPr>
        <w:spacing w:line="22" w:lineRule="atLeast"/>
        <w:rPr>
          <w:rFonts w:ascii="Arial" w:hAnsi="Arial" w:cs="Arial"/>
        </w:rPr>
      </w:pPr>
      <w:r>
        <w:rPr>
          <w:rFonts w:ascii="Arial" w:hAnsi="Arial" w:cs="Arial"/>
        </w:rPr>
        <w:t>g</w:t>
      </w:r>
      <w:r w:rsidRPr="00AD37AB">
        <w:rPr>
          <w:rFonts w:ascii="Arial" w:hAnsi="Arial" w:cs="Arial"/>
        </w:rPr>
        <w:t>rupa solarna ze sterownikiem</w:t>
      </w:r>
    </w:p>
    <w:p w14:paraId="03E91F39" w14:textId="77777777" w:rsidR="00AD37AB" w:rsidRDefault="00AD37AB" w:rsidP="00D06F4A">
      <w:pPr>
        <w:pStyle w:val="Default"/>
        <w:numPr>
          <w:ilvl w:val="0"/>
          <w:numId w:val="7"/>
        </w:numPr>
        <w:spacing w:line="22" w:lineRule="atLeast"/>
        <w:rPr>
          <w:rFonts w:ascii="Arial" w:hAnsi="Arial" w:cs="Arial"/>
        </w:rPr>
      </w:pPr>
      <w:r>
        <w:rPr>
          <w:rFonts w:ascii="Arial" w:hAnsi="Arial" w:cs="Arial"/>
        </w:rPr>
        <w:t>e</w:t>
      </w:r>
      <w:r w:rsidRPr="00AD37AB">
        <w:rPr>
          <w:rFonts w:ascii="Arial" w:hAnsi="Arial" w:cs="Arial"/>
        </w:rPr>
        <w:t>lement mierzący ilość wyprodukowanego ciepła przez instalację</w:t>
      </w:r>
    </w:p>
    <w:p w14:paraId="215F7CB0" w14:textId="77777777" w:rsidR="00AD37AB" w:rsidRDefault="00AD37AB" w:rsidP="00D06F4A">
      <w:pPr>
        <w:pStyle w:val="Default"/>
        <w:numPr>
          <w:ilvl w:val="0"/>
          <w:numId w:val="7"/>
        </w:numPr>
        <w:spacing w:line="22" w:lineRule="atLeast"/>
        <w:rPr>
          <w:rFonts w:ascii="Arial" w:hAnsi="Arial" w:cs="Arial"/>
        </w:rPr>
      </w:pPr>
      <w:r>
        <w:rPr>
          <w:rFonts w:ascii="Arial" w:hAnsi="Arial" w:cs="Arial"/>
        </w:rPr>
        <w:t>a</w:t>
      </w:r>
      <w:r w:rsidRPr="00AD37AB">
        <w:rPr>
          <w:rFonts w:ascii="Arial" w:hAnsi="Arial" w:cs="Arial"/>
        </w:rPr>
        <w:t>rmatura odcinająca, pomiarowa i zabezpieczająca a także pompowa</w:t>
      </w:r>
    </w:p>
    <w:p w14:paraId="673F4181" w14:textId="77777777" w:rsidR="00AD37AB" w:rsidRDefault="00AD37AB" w:rsidP="00D06F4A">
      <w:pPr>
        <w:pStyle w:val="Default"/>
        <w:numPr>
          <w:ilvl w:val="0"/>
          <w:numId w:val="7"/>
        </w:numPr>
        <w:spacing w:line="22" w:lineRule="atLeast"/>
        <w:rPr>
          <w:rFonts w:ascii="Arial" w:hAnsi="Arial" w:cs="Arial"/>
        </w:rPr>
      </w:pPr>
      <w:r>
        <w:rPr>
          <w:rFonts w:ascii="Arial" w:hAnsi="Arial" w:cs="Arial"/>
        </w:rPr>
        <w:t>s</w:t>
      </w:r>
      <w:r w:rsidRPr="00AD37AB">
        <w:rPr>
          <w:rFonts w:ascii="Arial" w:hAnsi="Arial" w:cs="Arial"/>
        </w:rPr>
        <w:t xml:space="preserve">ystem zabezpieczający przed wzrostem ciśnienia w instalacji (naczynia </w:t>
      </w:r>
      <w:proofErr w:type="spellStart"/>
      <w:r w:rsidRPr="00AD37AB">
        <w:rPr>
          <w:rFonts w:ascii="Arial" w:hAnsi="Arial" w:cs="Arial"/>
        </w:rPr>
        <w:t>wzbiorcze</w:t>
      </w:r>
      <w:proofErr w:type="spellEnd"/>
      <w:r w:rsidRPr="00AD37AB">
        <w:rPr>
          <w:rFonts w:ascii="Arial" w:hAnsi="Arial" w:cs="Arial"/>
        </w:rPr>
        <w:t xml:space="preserve"> oraz zawory bezpieczeństwa) </w:t>
      </w:r>
    </w:p>
    <w:p w14:paraId="00C0DC57" w14:textId="77777777" w:rsidR="00AD37AB" w:rsidRDefault="00AD37AB" w:rsidP="00D06F4A">
      <w:pPr>
        <w:pStyle w:val="Default"/>
        <w:numPr>
          <w:ilvl w:val="0"/>
          <w:numId w:val="7"/>
        </w:numPr>
        <w:spacing w:line="22" w:lineRule="atLeast"/>
        <w:rPr>
          <w:rFonts w:ascii="Arial" w:hAnsi="Arial" w:cs="Arial"/>
        </w:rPr>
      </w:pPr>
      <w:r>
        <w:rPr>
          <w:rFonts w:ascii="Arial" w:hAnsi="Arial" w:cs="Arial"/>
        </w:rPr>
        <w:t>o</w:t>
      </w:r>
      <w:r w:rsidRPr="00AD37AB">
        <w:rPr>
          <w:rFonts w:ascii="Arial" w:hAnsi="Arial" w:cs="Arial"/>
        </w:rPr>
        <w:t xml:space="preserve">rurowanie łączące </w:t>
      </w:r>
    </w:p>
    <w:p w14:paraId="01D1AD5B" w14:textId="77777777" w:rsidR="007D4BEB" w:rsidRDefault="00AD37AB" w:rsidP="00D06F4A">
      <w:pPr>
        <w:pStyle w:val="Default"/>
        <w:numPr>
          <w:ilvl w:val="0"/>
          <w:numId w:val="7"/>
        </w:numPr>
        <w:spacing w:line="22" w:lineRule="atLeast"/>
        <w:rPr>
          <w:rFonts w:ascii="Arial" w:hAnsi="Arial" w:cs="Arial"/>
        </w:rPr>
      </w:pPr>
      <w:r>
        <w:rPr>
          <w:rFonts w:ascii="Arial" w:hAnsi="Arial" w:cs="Arial"/>
        </w:rPr>
        <w:t>p</w:t>
      </w:r>
      <w:r w:rsidRPr="00AD37AB">
        <w:rPr>
          <w:rFonts w:ascii="Arial" w:hAnsi="Arial" w:cs="Arial"/>
        </w:rPr>
        <w:t>łyn solarny</w:t>
      </w:r>
    </w:p>
    <w:p w14:paraId="63F434EE" w14:textId="77777777" w:rsidR="00AD37AB" w:rsidRDefault="00AD37AB" w:rsidP="00D06F4A">
      <w:pPr>
        <w:pStyle w:val="Default"/>
        <w:numPr>
          <w:ilvl w:val="0"/>
          <w:numId w:val="7"/>
        </w:numPr>
        <w:spacing w:line="22" w:lineRule="atLeast"/>
        <w:rPr>
          <w:rFonts w:ascii="Arial" w:hAnsi="Arial" w:cs="Arial"/>
        </w:rPr>
      </w:pPr>
      <w:r>
        <w:rPr>
          <w:rFonts w:ascii="Arial" w:hAnsi="Arial" w:cs="Arial"/>
        </w:rPr>
        <w:t>i</w:t>
      </w:r>
      <w:r w:rsidRPr="00AD37AB">
        <w:rPr>
          <w:rFonts w:ascii="Arial" w:hAnsi="Arial" w:cs="Arial"/>
        </w:rPr>
        <w:t>zolacja</w:t>
      </w:r>
    </w:p>
    <w:p w14:paraId="2A9F6EA1" w14:textId="77777777" w:rsidR="00AD37AB" w:rsidRDefault="00AD37AB" w:rsidP="00D06F4A">
      <w:pPr>
        <w:pStyle w:val="Default"/>
        <w:numPr>
          <w:ilvl w:val="0"/>
          <w:numId w:val="7"/>
        </w:numPr>
        <w:spacing w:line="22" w:lineRule="atLeast"/>
        <w:rPr>
          <w:rFonts w:ascii="Arial" w:hAnsi="Arial" w:cs="Arial"/>
        </w:rPr>
      </w:pPr>
      <w:r>
        <w:rPr>
          <w:rFonts w:ascii="Arial" w:hAnsi="Arial" w:cs="Arial"/>
        </w:rPr>
        <w:t>e</w:t>
      </w:r>
      <w:r w:rsidRPr="00AD37AB">
        <w:rPr>
          <w:rFonts w:ascii="Arial" w:hAnsi="Arial" w:cs="Arial"/>
        </w:rPr>
        <w:t>lementy montażow</w:t>
      </w:r>
      <w:r>
        <w:rPr>
          <w:rFonts w:ascii="Arial" w:hAnsi="Arial" w:cs="Arial"/>
        </w:rPr>
        <w:t>e</w:t>
      </w:r>
    </w:p>
    <w:p w14:paraId="4163F1C0" w14:textId="77777777" w:rsidR="00AD37AB" w:rsidRDefault="00AD37AB" w:rsidP="00D06F4A">
      <w:pPr>
        <w:pStyle w:val="Default"/>
        <w:spacing w:line="22" w:lineRule="atLeast"/>
        <w:rPr>
          <w:rFonts w:ascii="Arial" w:hAnsi="Arial" w:cs="Arial"/>
        </w:rPr>
      </w:pPr>
    </w:p>
    <w:p w14:paraId="323E35BB" w14:textId="77777777" w:rsidR="00AD37AB" w:rsidRPr="00AD37AB" w:rsidRDefault="00AD37AB" w:rsidP="00D06F4A">
      <w:pPr>
        <w:pStyle w:val="Default"/>
        <w:spacing w:line="22" w:lineRule="atLeast"/>
        <w:rPr>
          <w:rFonts w:ascii="Arial" w:hAnsi="Arial" w:cs="Arial"/>
        </w:rPr>
      </w:pPr>
      <w:r w:rsidRPr="00AD37AB">
        <w:rPr>
          <w:rFonts w:ascii="Arial" w:hAnsi="Arial" w:cs="Arial"/>
        </w:rPr>
        <w:t>W zależności od ilości osób korzystających z ciepłej wody przewiduje się dwa typy instalacji kolektorów słonecznych. Przewiduje się następujące zestawy:</w:t>
      </w:r>
    </w:p>
    <w:p w14:paraId="17A01EC1" w14:textId="77777777" w:rsidR="00AD37AB" w:rsidRDefault="00AD37AB" w:rsidP="00D06F4A">
      <w:pPr>
        <w:pStyle w:val="Default"/>
        <w:numPr>
          <w:ilvl w:val="0"/>
          <w:numId w:val="8"/>
        </w:numPr>
        <w:spacing w:line="22" w:lineRule="atLeast"/>
        <w:rPr>
          <w:rFonts w:ascii="Arial" w:hAnsi="Arial" w:cs="Arial"/>
        </w:rPr>
      </w:pPr>
      <w:r w:rsidRPr="00AD37AB">
        <w:rPr>
          <w:rFonts w:ascii="Arial" w:hAnsi="Arial" w:cs="Arial"/>
        </w:rPr>
        <w:t>2 kolektory płaskie, zasilające podgrzewacz pojemnościowy o objętości min. – 286 dm3</w:t>
      </w:r>
      <w:r w:rsidR="009A0F37">
        <w:rPr>
          <w:rFonts w:ascii="Arial" w:hAnsi="Arial" w:cs="Arial"/>
        </w:rPr>
        <w:t xml:space="preserve"> – 27 szt.,</w:t>
      </w:r>
    </w:p>
    <w:p w14:paraId="74C88117" w14:textId="77777777" w:rsidR="00AD37AB" w:rsidRDefault="00AD37AB" w:rsidP="00D06F4A">
      <w:pPr>
        <w:pStyle w:val="Default"/>
        <w:numPr>
          <w:ilvl w:val="0"/>
          <w:numId w:val="8"/>
        </w:numPr>
        <w:spacing w:line="22" w:lineRule="atLeast"/>
        <w:rPr>
          <w:rFonts w:ascii="Arial" w:hAnsi="Arial" w:cs="Arial"/>
        </w:rPr>
      </w:pPr>
      <w:r w:rsidRPr="00AD37AB">
        <w:rPr>
          <w:rFonts w:ascii="Arial" w:hAnsi="Arial" w:cs="Arial"/>
        </w:rPr>
        <w:t>3 kolektory płaskie, zasilające podgrzewacz pojemnościowy o objętości min. – 395 dm3</w:t>
      </w:r>
      <w:r w:rsidR="009A0F37">
        <w:rPr>
          <w:rFonts w:ascii="Arial" w:hAnsi="Arial" w:cs="Arial"/>
        </w:rPr>
        <w:t xml:space="preserve"> – 13 szt.,</w:t>
      </w:r>
    </w:p>
    <w:p w14:paraId="4B0D4B49" w14:textId="77777777" w:rsidR="009A0F37" w:rsidRDefault="009A0F37" w:rsidP="009A0F37">
      <w:pPr>
        <w:pStyle w:val="Default"/>
        <w:numPr>
          <w:ilvl w:val="0"/>
          <w:numId w:val="8"/>
        </w:numPr>
        <w:spacing w:line="22" w:lineRule="atLeast"/>
        <w:rPr>
          <w:rFonts w:ascii="Arial" w:hAnsi="Arial" w:cs="Arial"/>
        </w:rPr>
      </w:pPr>
      <w:r w:rsidRPr="00AD37AB">
        <w:rPr>
          <w:rFonts w:ascii="Arial" w:hAnsi="Arial" w:cs="Arial"/>
        </w:rPr>
        <w:t>3 kolektory płaskie, zasilające podgrzewacz pojemnościowy o objętości min. – 395 dm3</w:t>
      </w:r>
      <w:r>
        <w:rPr>
          <w:rFonts w:ascii="Arial" w:hAnsi="Arial" w:cs="Arial"/>
        </w:rPr>
        <w:t xml:space="preserve"> </w:t>
      </w:r>
      <w:r w:rsidRPr="007B1100">
        <w:rPr>
          <w:rFonts w:ascii="Arial" w:hAnsi="Arial" w:cs="Arial"/>
        </w:rPr>
        <w:t xml:space="preserve">na budynkach mieszkalnych o powierzchni powyżej 300 m2 </w:t>
      </w:r>
      <w:r>
        <w:rPr>
          <w:rFonts w:ascii="Arial" w:hAnsi="Arial" w:cs="Arial"/>
        </w:rPr>
        <w:t>– 1 szt.</w:t>
      </w:r>
    </w:p>
    <w:p w14:paraId="580E1A24" w14:textId="77777777" w:rsidR="00AD37AB" w:rsidRPr="00AD37AB" w:rsidRDefault="00AD37AB" w:rsidP="00D06F4A">
      <w:pPr>
        <w:pStyle w:val="Default"/>
        <w:spacing w:line="22" w:lineRule="atLeast"/>
        <w:rPr>
          <w:rFonts w:ascii="Arial" w:hAnsi="Arial" w:cs="Arial"/>
        </w:rPr>
      </w:pPr>
    </w:p>
    <w:p w14:paraId="300DC320" w14:textId="77777777" w:rsidR="00AB77EA" w:rsidRPr="0002537D" w:rsidRDefault="00AB77EA" w:rsidP="00D06F4A">
      <w:pPr>
        <w:spacing w:after="0" w:line="22" w:lineRule="atLeast"/>
        <w:rPr>
          <w:rFonts w:ascii="Arial" w:hAnsi="Arial" w:cs="Arial"/>
          <w:sz w:val="24"/>
          <w:szCs w:val="24"/>
        </w:rPr>
      </w:pPr>
      <w:r w:rsidRPr="0002537D">
        <w:rPr>
          <w:rFonts w:ascii="Arial" w:hAnsi="Arial" w:cs="Arial"/>
          <w:sz w:val="24"/>
          <w:szCs w:val="24"/>
        </w:rPr>
        <w:t xml:space="preserve">Wytyczne dotyczące budowy głównych elementów instalacji przedstawiono w </w:t>
      </w:r>
      <w:r>
        <w:rPr>
          <w:rFonts w:ascii="Arial" w:hAnsi="Arial" w:cs="Arial"/>
          <w:sz w:val="24"/>
          <w:szCs w:val="24"/>
        </w:rPr>
        <w:t>Programie Funkcjonalno-Użytkowym</w:t>
      </w:r>
      <w:r w:rsidRPr="0002537D">
        <w:rPr>
          <w:rFonts w:ascii="Arial" w:hAnsi="Arial" w:cs="Arial"/>
          <w:sz w:val="24"/>
          <w:szCs w:val="24"/>
        </w:rPr>
        <w:t>. Wskazane parametry mają za zadanie wskazanie Wykonawcy minimalnego poziomu technologii oczekiwanego przez Zamawiającego.</w:t>
      </w:r>
    </w:p>
    <w:p w14:paraId="1B03799F" w14:textId="77777777" w:rsidR="0002537D" w:rsidRDefault="0002537D" w:rsidP="00D06F4A">
      <w:pPr>
        <w:pStyle w:val="Default"/>
        <w:spacing w:line="22" w:lineRule="atLeast"/>
        <w:rPr>
          <w:rFonts w:ascii="Arial" w:hAnsi="Arial" w:cs="Arial"/>
        </w:rPr>
      </w:pPr>
    </w:p>
    <w:p w14:paraId="6F5D77D0" w14:textId="77777777" w:rsidR="00AB77EA" w:rsidRDefault="00AB77EA" w:rsidP="00D06F4A">
      <w:pPr>
        <w:spacing w:after="0" w:line="22" w:lineRule="atLeast"/>
        <w:rPr>
          <w:rFonts w:ascii="Arial" w:hAnsi="Arial" w:cs="Arial"/>
          <w:sz w:val="24"/>
          <w:szCs w:val="24"/>
        </w:rPr>
      </w:pPr>
      <w:r>
        <w:rPr>
          <w:rFonts w:ascii="Arial" w:hAnsi="Arial" w:cs="Arial"/>
          <w:sz w:val="24"/>
          <w:szCs w:val="24"/>
        </w:rPr>
        <w:lastRenderedPageBreak/>
        <w:t>Zakres prac obejmuje na każdej lokalizacji:</w:t>
      </w:r>
    </w:p>
    <w:p w14:paraId="6FCA6976" w14:textId="77777777" w:rsidR="004E221F" w:rsidRDefault="004E221F" w:rsidP="00D06F4A">
      <w:pPr>
        <w:pStyle w:val="Akapitzlist"/>
        <w:numPr>
          <w:ilvl w:val="0"/>
          <w:numId w:val="9"/>
        </w:numPr>
        <w:spacing w:after="0" w:line="22" w:lineRule="atLeast"/>
        <w:rPr>
          <w:rFonts w:ascii="Arial" w:hAnsi="Arial" w:cs="Arial"/>
          <w:sz w:val="24"/>
          <w:szCs w:val="24"/>
        </w:rPr>
      </w:pPr>
      <w:r>
        <w:rPr>
          <w:rFonts w:ascii="Arial" w:hAnsi="Arial" w:cs="Arial"/>
          <w:sz w:val="24"/>
          <w:szCs w:val="24"/>
        </w:rPr>
        <w:t>d</w:t>
      </w:r>
      <w:r w:rsidRPr="004E221F">
        <w:rPr>
          <w:rFonts w:ascii="Arial" w:hAnsi="Arial" w:cs="Arial"/>
          <w:sz w:val="24"/>
          <w:szCs w:val="24"/>
        </w:rPr>
        <w:t>ostawę i montaż fabrycznie nowych instalacji kolektorów solarnych wraz z konstrukcją wsporczą dostosowaną do miejsca montażu. Zamawiający wymaga, żeby kolektory słoneczne dostarczone na miejsce montażu miały datę produkcji nie starszą niż 1 rok od daty dostawy.</w:t>
      </w:r>
    </w:p>
    <w:p w14:paraId="433CBA4B" w14:textId="77777777" w:rsidR="009A0F37"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demontaż oraz utylizacja istniejącego zasobnika ciepłej wody</w:t>
      </w:r>
      <w:r w:rsidR="009A0F37">
        <w:rPr>
          <w:rFonts w:ascii="Arial" w:hAnsi="Arial" w:cs="Arial"/>
          <w:sz w:val="24"/>
          <w:szCs w:val="24"/>
        </w:rPr>
        <w:t>:</w:t>
      </w:r>
    </w:p>
    <w:p w14:paraId="0BC3B4C7" w14:textId="77777777" w:rsidR="009A0F37" w:rsidRDefault="00921A4C" w:rsidP="009A0F37">
      <w:pPr>
        <w:pStyle w:val="Akapitzlist"/>
        <w:numPr>
          <w:ilvl w:val="1"/>
          <w:numId w:val="9"/>
        </w:numPr>
        <w:spacing w:after="0" w:line="22" w:lineRule="atLeast"/>
        <w:rPr>
          <w:rFonts w:ascii="Arial" w:hAnsi="Arial" w:cs="Arial"/>
          <w:sz w:val="24"/>
          <w:szCs w:val="24"/>
        </w:rPr>
      </w:pPr>
      <w:r w:rsidRPr="00921A4C">
        <w:rPr>
          <w:rFonts w:ascii="Arial" w:hAnsi="Arial" w:cs="Arial"/>
          <w:sz w:val="24"/>
          <w:szCs w:val="24"/>
        </w:rPr>
        <w:t>utylizacja po stronie Wykonawcy – dopuszcza się utylizację przez u</w:t>
      </w:r>
      <w:r w:rsidR="009A0F37">
        <w:rPr>
          <w:rFonts w:ascii="Arial" w:hAnsi="Arial" w:cs="Arial"/>
          <w:sz w:val="24"/>
          <w:szCs w:val="24"/>
        </w:rPr>
        <w:t>żytkownika na wniosek Inwestora,</w:t>
      </w:r>
    </w:p>
    <w:p w14:paraId="6DFAEE7D" w14:textId="77777777" w:rsidR="004E221F" w:rsidRPr="004E221F" w:rsidRDefault="009A0F37" w:rsidP="009A0F37">
      <w:pPr>
        <w:pStyle w:val="Akapitzlist"/>
        <w:numPr>
          <w:ilvl w:val="1"/>
          <w:numId w:val="9"/>
        </w:numPr>
        <w:spacing w:after="0" w:line="22" w:lineRule="atLeast"/>
        <w:rPr>
          <w:rFonts w:ascii="Arial" w:hAnsi="Arial" w:cs="Arial"/>
          <w:sz w:val="24"/>
          <w:szCs w:val="24"/>
        </w:rPr>
      </w:pPr>
      <w:r>
        <w:rPr>
          <w:rFonts w:ascii="Arial" w:hAnsi="Arial" w:cs="Arial"/>
          <w:sz w:val="24"/>
          <w:szCs w:val="24"/>
        </w:rPr>
        <w:t>wycięcie i wyniesienie po stronie Wykonawcy,</w:t>
      </w:r>
    </w:p>
    <w:p w14:paraId="4E9C1417"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instalacja elementów montażowych pod kolektory,</w:t>
      </w:r>
    </w:p>
    <w:p w14:paraId="54BB98BC"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 xml:space="preserve">montaż kolektorów na konstrukcji, </w:t>
      </w:r>
    </w:p>
    <w:p w14:paraId="3BDF5118"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prowadzenie orurowania</w:t>
      </w:r>
    </w:p>
    <w:p w14:paraId="0136D5AC"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 xml:space="preserve">montaż podgrzewacza </w:t>
      </w:r>
    </w:p>
    <w:p w14:paraId="2FAFD3B2"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montaż niezbędnej armatury i automatyki</w:t>
      </w:r>
    </w:p>
    <w:p w14:paraId="07590D97"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 xml:space="preserve">montaż pompy ładującej </w:t>
      </w:r>
      <w:proofErr w:type="spellStart"/>
      <w:r w:rsidRPr="00921A4C">
        <w:rPr>
          <w:rFonts w:ascii="Arial" w:hAnsi="Arial" w:cs="Arial"/>
          <w:sz w:val="24"/>
          <w:szCs w:val="24"/>
        </w:rPr>
        <w:t>cwu</w:t>
      </w:r>
      <w:proofErr w:type="spellEnd"/>
      <w:r w:rsidRPr="00921A4C">
        <w:rPr>
          <w:rFonts w:ascii="Arial" w:hAnsi="Arial" w:cs="Arial"/>
          <w:sz w:val="24"/>
          <w:szCs w:val="24"/>
        </w:rPr>
        <w:t xml:space="preserve"> ze źródła pierwotnego, (jeżeli konieczne po stronie użytkownika)</w:t>
      </w:r>
    </w:p>
    <w:p w14:paraId="7E6B0220"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 xml:space="preserve">montaż pompy cyrkulacyjnej </w:t>
      </w:r>
      <w:proofErr w:type="spellStart"/>
      <w:r w:rsidRPr="00921A4C">
        <w:rPr>
          <w:rFonts w:ascii="Arial" w:hAnsi="Arial" w:cs="Arial"/>
          <w:sz w:val="24"/>
          <w:szCs w:val="24"/>
        </w:rPr>
        <w:t>cwu</w:t>
      </w:r>
      <w:proofErr w:type="spellEnd"/>
      <w:r w:rsidRPr="00921A4C">
        <w:rPr>
          <w:rFonts w:ascii="Arial" w:hAnsi="Arial" w:cs="Arial"/>
          <w:sz w:val="24"/>
          <w:szCs w:val="24"/>
        </w:rPr>
        <w:t xml:space="preserve"> (jeżeli konieczne po stronie użytkownika)</w:t>
      </w:r>
    </w:p>
    <w:p w14:paraId="6A3D8AE2"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podłączenie do istniejącej instalacji przygotowania ciepłej wody użytkowej oraz zasilania zimnej wody</w:t>
      </w:r>
    </w:p>
    <w:p w14:paraId="5605EF12"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podłączenie do istniejącej instalacji zasilania ze źródła zewnętrznego</w:t>
      </w:r>
      <w:r>
        <w:rPr>
          <w:rFonts w:ascii="Arial" w:hAnsi="Arial" w:cs="Arial"/>
          <w:sz w:val="24"/>
          <w:szCs w:val="24"/>
        </w:rPr>
        <w:t xml:space="preserve"> </w:t>
      </w:r>
      <w:r w:rsidR="004E221F">
        <w:rPr>
          <w:rFonts w:ascii="Arial" w:hAnsi="Arial" w:cs="Arial"/>
          <w:sz w:val="24"/>
          <w:szCs w:val="24"/>
        </w:rPr>
        <w:t>/istnieją</w:t>
      </w:r>
      <w:r w:rsidRPr="00921A4C">
        <w:rPr>
          <w:rFonts w:ascii="Arial" w:hAnsi="Arial" w:cs="Arial"/>
          <w:sz w:val="24"/>
          <w:szCs w:val="24"/>
        </w:rPr>
        <w:t>cego</w:t>
      </w:r>
    </w:p>
    <w:p w14:paraId="3CB15FC1"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podłączenie instalacji do istniejącej instalacji elektrycznej,</w:t>
      </w:r>
    </w:p>
    <w:p w14:paraId="7BB33D43"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dostosowanie istniejącej instalacji elektrycznej (po stronie użytkownika)</w:t>
      </w:r>
    </w:p>
    <w:p w14:paraId="26421E7D"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doprowadzenie do pomieszczenia wymaganych mediów w tym instalacji grzewczej, ciepłej wody użytkowej, zimnej wody, oraz instalacji elektrycznej (po stronie użytkownika)</w:t>
      </w:r>
    </w:p>
    <w:p w14:paraId="519871A8"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podłączenie do istniejącej instalacji odgromowej – po stronie Wykonawcy, (dostosowanie lub wykonanie nowej instalacji po stronie użytkownika)</w:t>
      </w:r>
    </w:p>
    <w:p w14:paraId="604D2879"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 xml:space="preserve">wykonanie prób instalacji oraz sprawdzających prawidłowe działanie aparatury, </w:t>
      </w:r>
    </w:p>
    <w:p w14:paraId="0B16A01F" w14:textId="77777777" w:rsidR="00921A4C" w:rsidRDefault="00384441" w:rsidP="00D06F4A">
      <w:pPr>
        <w:pStyle w:val="Akapitzlist"/>
        <w:numPr>
          <w:ilvl w:val="0"/>
          <w:numId w:val="9"/>
        </w:numPr>
        <w:spacing w:after="0" w:line="22" w:lineRule="atLeast"/>
        <w:rPr>
          <w:rFonts w:ascii="Arial" w:hAnsi="Arial" w:cs="Arial"/>
          <w:sz w:val="24"/>
          <w:szCs w:val="24"/>
        </w:rPr>
      </w:pPr>
      <w:r>
        <w:rPr>
          <w:rFonts w:ascii="Arial" w:hAnsi="Arial" w:cs="Arial"/>
          <w:sz w:val="24"/>
          <w:szCs w:val="24"/>
        </w:rPr>
        <w:t>u</w:t>
      </w:r>
      <w:r w:rsidRPr="00384441">
        <w:rPr>
          <w:rFonts w:ascii="Arial" w:hAnsi="Arial" w:cs="Arial"/>
          <w:sz w:val="24"/>
          <w:szCs w:val="24"/>
        </w:rPr>
        <w:t>ruchomienie i sprawdzenie (wykonanie badań, prób, regulacji instalacji kolektorowych) poprawności działania instalacji</w:t>
      </w:r>
      <w:r>
        <w:rPr>
          <w:rFonts w:ascii="Arial" w:hAnsi="Arial" w:cs="Arial"/>
          <w:sz w:val="24"/>
          <w:szCs w:val="24"/>
        </w:rPr>
        <w:t xml:space="preserve"> wraz z regulacją</w:t>
      </w:r>
      <w:r w:rsidR="00921A4C" w:rsidRPr="00921A4C">
        <w:rPr>
          <w:rFonts w:ascii="Arial" w:hAnsi="Arial" w:cs="Arial"/>
          <w:sz w:val="24"/>
          <w:szCs w:val="24"/>
        </w:rPr>
        <w:t xml:space="preserve">, </w:t>
      </w:r>
    </w:p>
    <w:p w14:paraId="7E0989E4" w14:textId="77777777" w:rsidR="00384441" w:rsidRPr="00384441" w:rsidRDefault="00384441" w:rsidP="00D06F4A">
      <w:pPr>
        <w:pStyle w:val="Akapitzlist"/>
        <w:numPr>
          <w:ilvl w:val="0"/>
          <w:numId w:val="9"/>
        </w:numPr>
        <w:spacing w:after="0" w:line="22" w:lineRule="atLeast"/>
        <w:rPr>
          <w:rFonts w:ascii="Arial" w:hAnsi="Arial" w:cs="Arial"/>
          <w:sz w:val="24"/>
          <w:szCs w:val="24"/>
        </w:rPr>
      </w:pPr>
      <w:r>
        <w:rPr>
          <w:rFonts w:ascii="Arial" w:hAnsi="Arial" w:cs="Arial"/>
          <w:sz w:val="24"/>
          <w:szCs w:val="24"/>
        </w:rPr>
        <w:t>z</w:t>
      </w:r>
      <w:r w:rsidRPr="00384441">
        <w:rPr>
          <w:rFonts w:ascii="Arial" w:hAnsi="Arial" w:cs="Arial"/>
          <w:sz w:val="24"/>
          <w:szCs w:val="24"/>
        </w:rPr>
        <w:t>ap</w:t>
      </w:r>
      <w:r>
        <w:rPr>
          <w:rFonts w:ascii="Arial" w:hAnsi="Arial" w:cs="Arial"/>
          <w:sz w:val="24"/>
          <w:szCs w:val="24"/>
        </w:rPr>
        <w:t>rogramowanie i uruchomienie ukła</w:t>
      </w:r>
      <w:r w:rsidRPr="00384441">
        <w:rPr>
          <w:rFonts w:ascii="Arial" w:hAnsi="Arial" w:cs="Arial"/>
          <w:sz w:val="24"/>
          <w:szCs w:val="24"/>
        </w:rPr>
        <w:t>du automatyki wraz z podłączeniem modemu</w:t>
      </w:r>
      <w:r>
        <w:rPr>
          <w:rFonts w:ascii="Arial" w:hAnsi="Arial" w:cs="Arial"/>
          <w:sz w:val="24"/>
          <w:szCs w:val="24"/>
        </w:rPr>
        <w:t xml:space="preserve"> </w:t>
      </w:r>
      <w:r w:rsidRPr="00384441">
        <w:rPr>
          <w:rFonts w:ascii="Arial" w:hAnsi="Arial" w:cs="Arial"/>
          <w:sz w:val="24"/>
          <w:szCs w:val="24"/>
        </w:rPr>
        <w:t>komunikacyjnego do regulatora w celu odczytania parametrów uzysku energetycznego za pomocą</w:t>
      </w:r>
      <w:r>
        <w:rPr>
          <w:rFonts w:ascii="Arial" w:hAnsi="Arial" w:cs="Arial"/>
          <w:sz w:val="24"/>
          <w:szCs w:val="24"/>
        </w:rPr>
        <w:t xml:space="preserve"> </w:t>
      </w:r>
      <w:r w:rsidRPr="00384441">
        <w:rPr>
          <w:rFonts w:ascii="Arial" w:hAnsi="Arial" w:cs="Arial"/>
          <w:sz w:val="24"/>
          <w:szCs w:val="24"/>
        </w:rPr>
        <w:t>Internetu dla każdej z instalacji.</w:t>
      </w:r>
    </w:p>
    <w:p w14:paraId="4EFBFEB7" w14:textId="77777777" w:rsidR="00384441" w:rsidRPr="00384441" w:rsidRDefault="00384441" w:rsidP="00D06F4A">
      <w:pPr>
        <w:pStyle w:val="Akapitzlist"/>
        <w:spacing w:after="0" w:line="22" w:lineRule="atLeast"/>
        <w:rPr>
          <w:rFonts w:ascii="Arial" w:hAnsi="Arial" w:cs="Arial"/>
          <w:i/>
          <w:sz w:val="24"/>
          <w:szCs w:val="24"/>
        </w:rPr>
      </w:pPr>
      <w:r w:rsidRPr="00384441">
        <w:rPr>
          <w:rFonts w:ascii="Arial" w:hAnsi="Arial" w:cs="Arial"/>
          <w:i/>
          <w:sz w:val="24"/>
          <w:szCs w:val="24"/>
        </w:rPr>
        <w:t xml:space="preserve">Sterownik zapisuje dzienną miesięczną oraz roczną energię zgromadzoną przez instalację solarną na karcie mikro SD lub SD, oraz umożliwia przeniesienia zapisanych informacji na mobilne urządzenie zewnętrzne. Sterownik lub dodatkowy moduł do komunikacji z siecią posiada wbudowane </w:t>
      </w:r>
      <w:proofErr w:type="spellStart"/>
      <w:r w:rsidRPr="00384441">
        <w:rPr>
          <w:rFonts w:ascii="Arial" w:hAnsi="Arial" w:cs="Arial"/>
          <w:i/>
          <w:sz w:val="24"/>
          <w:szCs w:val="24"/>
        </w:rPr>
        <w:t>WiFi</w:t>
      </w:r>
      <w:proofErr w:type="spellEnd"/>
      <w:r w:rsidRPr="00384441">
        <w:rPr>
          <w:rFonts w:ascii="Arial" w:hAnsi="Arial" w:cs="Arial"/>
          <w:i/>
          <w:sz w:val="24"/>
          <w:szCs w:val="24"/>
        </w:rPr>
        <w:t xml:space="preserve"> opartą na komunikacji radiowej do bezprzewodowego połączenia z lokalną istniejącą siecią (WLAN) i współpracy z systemem monitoringu.</w:t>
      </w:r>
    </w:p>
    <w:p w14:paraId="34679B4E" w14:textId="77777777" w:rsidR="00384441" w:rsidRDefault="00384441" w:rsidP="00D06F4A">
      <w:pPr>
        <w:pStyle w:val="Akapitzlist"/>
        <w:numPr>
          <w:ilvl w:val="0"/>
          <w:numId w:val="9"/>
        </w:numPr>
        <w:spacing w:after="0" w:line="22" w:lineRule="atLeast"/>
        <w:rPr>
          <w:rFonts w:ascii="Arial" w:hAnsi="Arial" w:cs="Arial"/>
          <w:sz w:val="24"/>
          <w:szCs w:val="24"/>
        </w:rPr>
      </w:pPr>
      <w:r>
        <w:rPr>
          <w:rFonts w:ascii="Arial" w:hAnsi="Arial" w:cs="Arial"/>
          <w:sz w:val="24"/>
          <w:szCs w:val="24"/>
        </w:rPr>
        <w:t>p</w:t>
      </w:r>
      <w:r w:rsidRPr="00384441">
        <w:rPr>
          <w:rFonts w:ascii="Arial" w:hAnsi="Arial" w:cs="Arial"/>
          <w:sz w:val="24"/>
          <w:szCs w:val="24"/>
        </w:rPr>
        <w:t>rzeszkolenie użytkowników co do zasad prawidłowej eksploatacji wykonanyc</w:t>
      </w:r>
      <w:r>
        <w:rPr>
          <w:rFonts w:ascii="Arial" w:hAnsi="Arial" w:cs="Arial"/>
          <w:sz w:val="24"/>
          <w:szCs w:val="24"/>
        </w:rPr>
        <w:t>h zestawów instalacji solarnych</w:t>
      </w:r>
    </w:p>
    <w:p w14:paraId="05BDDD9A" w14:textId="77777777" w:rsidR="00921A4C" w:rsidRPr="00384441" w:rsidRDefault="00921A4C" w:rsidP="00D06F4A">
      <w:pPr>
        <w:pStyle w:val="Akapitzlist"/>
        <w:numPr>
          <w:ilvl w:val="0"/>
          <w:numId w:val="9"/>
        </w:numPr>
        <w:spacing w:after="0" w:line="22" w:lineRule="atLeast"/>
        <w:rPr>
          <w:rFonts w:ascii="Arial" w:hAnsi="Arial" w:cs="Arial"/>
          <w:sz w:val="24"/>
          <w:szCs w:val="24"/>
        </w:rPr>
      </w:pPr>
      <w:r w:rsidRPr="00384441">
        <w:rPr>
          <w:rFonts w:ascii="Arial" w:hAnsi="Arial" w:cs="Arial"/>
          <w:sz w:val="24"/>
          <w:szCs w:val="24"/>
        </w:rPr>
        <w:t xml:space="preserve">wykonanie niezbędnych otworów montażowych w celu wprowadzenia urządzeń, </w:t>
      </w:r>
    </w:p>
    <w:p w14:paraId="5FEAFD63"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zamurowanie otworów montażowych po wprowadzeniu urządzeń,</w:t>
      </w:r>
    </w:p>
    <w:p w14:paraId="5507B1C1"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 xml:space="preserve">wykonanie przepustów w miejscach przejść tras przewodów przez ściany, dach lub inne przeszkody, </w:t>
      </w:r>
    </w:p>
    <w:p w14:paraId="233B1D72"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lastRenderedPageBreak/>
        <w:t>wykonanie prac wykończeniowych, związanych z np. malowaniem czy pracami glazurniczymi (po stronie użytkownika)</w:t>
      </w:r>
    </w:p>
    <w:p w14:paraId="2DE55A35" w14:textId="77777777" w:rsidR="00921A4C" w:rsidRP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 xml:space="preserve">uszczelnienie przepustów materiałem nierozprzestrzeniającym ognia, </w:t>
      </w:r>
    </w:p>
    <w:p w14:paraId="52C27B25" w14:textId="77777777" w:rsidR="00921A4C" w:rsidRDefault="00921A4C" w:rsidP="00D06F4A">
      <w:pPr>
        <w:pStyle w:val="Akapitzlist"/>
        <w:numPr>
          <w:ilvl w:val="0"/>
          <w:numId w:val="9"/>
        </w:numPr>
        <w:spacing w:after="0" w:line="22" w:lineRule="atLeast"/>
        <w:rPr>
          <w:rFonts w:ascii="Arial" w:hAnsi="Arial" w:cs="Arial"/>
          <w:sz w:val="24"/>
          <w:szCs w:val="24"/>
        </w:rPr>
      </w:pPr>
      <w:r w:rsidRPr="00921A4C">
        <w:rPr>
          <w:rFonts w:ascii="Arial" w:hAnsi="Arial" w:cs="Arial"/>
          <w:sz w:val="24"/>
          <w:szCs w:val="24"/>
        </w:rPr>
        <w:t>dostosowanie pomieszczenia do obowiązujących przepisów, w tym przygotowanie podłoża (fundamentu-jeśli dotyczy) pod urządzenia. (po stronie użytkownika),</w:t>
      </w:r>
    </w:p>
    <w:p w14:paraId="09FB16C2" w14:textId="77777777" w:rsidR="00384441" w:rsidRPr="00384441" w:rsidRDefault="00384441" w:rsidP="00D06F4A">
      <w:pPr>
        <w:pStyle w:val="Akapitzlist"/>
        <w:numPr>
          <w:ilvl w:val="0"/>
          <w:numId w:val="9"/>
        </w:numPr>
        <w:spacing w:after="0" w:line="22" w:lineRule="atLeast"/>
        <w:rPr>
          <w:rFonts w:ascii="Arial" w:hAnsi="Arial" w:cs="Arial"/>
          <w:sz w:val="24"/>
          <w:szCs w:val="24"/>
        </w:rPr>
      </w:pPr>
      <w:r>
        <w:rPr>
          <w:rFonts w:ascii="Arial" w:hAnsi="Arial" w:cs="Arial"/>
          <w:sz w:val="24"/>
          <w:szCs w:val="24"/>
        </w:rPr>
        <w:t>m</w:t>
      </w:r>
      <w:r w:rsidRPr="00384441">
        <w:rPr>
          <w:rFonts w:ascii="Arial" w:hAnsi="Arial" w:cs="Arial"/>
          <w:sz w:val="24"/>
          <w:szCs w:val="24"/>
        </w:rPr>
        <w:t>ontaż we wskazanym przez Zamawiającego miejscu tabliczki informacyjnej (tabliczka zostanie dostarczona przez Zamawiającego na etapie realizacji zamówienia).</w:t>
      </w:r>
    </w:p>
    <w:p w14:paraId="00A4BB91" w14:textId="77777777" w:rsidR="00384441" w:rsidRDefault="00384441" w:rsidP="00D06F4A">
      <w:pPr>
        <w:pStyle w:val="Akapitzlist"/>
        <w:numPr>
          <w:ilvl w:val="0"/>
          <w:numId w:val="9"/>
        </w:numPr>
        <w:spacing w:after="0" w:line="22" w:lineRule="atLeast"/>
        <w:rPr>
          <w:rFonts w:ascii="Arial" w:hAnsi="Arial" w:cs="Arial"/>
          <w:sz w:val="24"/>
          <w:szCs w:val="24"/>
        </w:rPr>
      </w:pPr>
      <w:r>
        <w:rPr>
          <w:rFonts w:ascii="Arial" w:hAnsi="Arial" w:cs="Arial"/>
          <w:sz w:val="24"/>
          <w:szCs w:val="24"/>
        </w:rPr>
        <w:t>o</w:t>
      </w:r>
      <w:r w:rsidRPr="00384441">
        <w:rPr>
          <w:rFonts w:ascii="Arial" w:hAnsi="Arial" w:cs="Arial"/>
          <w:sz w:val="24"/>
          <w:szCs w:val="24"/>
        </w:rPr>
        <w:t xml:space="preserve">pracowanie oraz dostawę dokumentacji powykonawczej, zawierającej schemat </w:t>
      </w:r>
      <w:r w:rsidR="009A0F37">
        <w:rPr>
          <w:rFonts w:ascii="Arial" w:hAnsi="Arial" w:cs="Arial"/>
          <w:sz w:val="24"/>
          <w:szCs w:val="24"/>
        </w:rPr>
        <w:t>ideowy wykonanej instalacji oraz</w:t>
      </w:r>
      <w:r w:rsidRPr="00384441">
        <w:rPr>
          <w:rFonts w:ascii="Arial" w:hAnsi="Arial" w:cs="Arial"/>
          <w:sz w:val="24"/>
          <w:szCs w:val="24"/>
        </w:rPr>
        <w:t xml:space="preserve"> z niezbędnymi szkicami i rysunkami przedstawiającymi lokalizację poszczególnych urządzeń instalac</w:t>
      </w:r>
      <w:r w:rsidR="009A0F37">
        <w:rPr>
          <w:rFonts w:ascii="Arial" w:hAnsi="Arial" w:cs="Arial"/>
          <w:sz w:val="24"/>
          <w:szCs w:val="24"/>
        </w:rPr>
        <w:t>ji wraz z opisem uzupełniającym i dokumentacją fotograficzną wykonanych instalacji</w:t>
      </w:r>
      <w:r w:rsidR="009A0F37" w:rsidRPr="00384441">
        <w:rPr>
          <w:rFonts w:ascii="Arial" w:hAnsi="Arial" w:cs="Arial"/>
          <w:sz w:val="24"/>
          <w:szCs w:val="24"/>
        </w:rPr>
        <w:t>.</w:t>
      </w:r>
    </w:p>
    <w:p w14:paraId="4ABC47CC" w14:textId="77777777" w:rsidR="009A0F37" w:rsidRDefault="009A0F37" w:rsidP="009A0F37">
      <w:pPr>
        <w:spacing w:after="0" w:line="22" w:lineRule="atLeast"/>
        <w:ind w:left="360"/>
        <w:rPr>
          <w:rFonts w:ascii="Arial" w:hAnsi="Arial" w:cs="Arial"/>
          <w:sz w:val="24"/>
          <w:szCs w:val="24"/>
        </w:rPr>
      </w:pPr>
    </w:p>
    <w:p w14:paraId="341B37B3" w14:textId="77777777" w:rsidR="009A0F37" w:rsidRPr="009A0F37" w:rsidRDefault="009A0F37" w:rsidP="009A0F37">
      <w:pPr>
        <w:pStyle w:val="Default"/>
        <w:spacing w:line="22" w:lineRule="atLeast"/>
        <w:rPr>
          <w:rFonts w:ascii="Arial" w:hAnsi="Arial" w:cs="Arial"/>
          <w:u w:val="single"/>
        </w:rPr>
      </w:pPr>
      <w:r w:rsidRPr="009A0F37">
        <w:rPr>
          <w:rFonts w:ascii="Arial" w:hAnsi="Arial" w:cs="Arial"/>
          <w:u w:val="single"/>
        </w:rPr>
        <w:t>Oferowane w części dotyczącej instalacji kolektorów słonecznych urządzenia muszą posiadać:</w:t>
      </w:r>
    </w:p>
    <w:p w14:paraId="1334A41F" w14:textId="77777777" w:rsidR="009A0F37" w:rsidRPr="009A0F37" w:rsidRDefault="009A0F37" w:rsidP="009A0F37">
      <w:pPr>
        <w:pStyle w:val="Default"/>
        <w:spacing w:line="22" w:lineRule="atLeast"/>
        <w:rPr>
          <w:rFonts w:ascii="Arial" w:hAnsi="Arial" w:cs="Arial"/>
          <w:u w:val="single"/>
        </w:rPr>
      </w:pPr>
      <w:r w:rsidRPr="009A0F37">
        <w:rPr>
          <w:rFonts w:ascii="Arial" w:hAnsi="Arial" w:cs="Arial"/>
          <w:u w:val="single"/>
        </w:rPr>
        <w:t xml:space="preserve">a) Instalacja solarna certyfikat potwierdzający zgodność kolektora solarnego z normą PN EN 12975 1:2007(lub równoważną) oraz PN EN 12975 2: 2007 (lub równoważną) wydany przez jednostkę oceniającą zgodność zgodnie z art. 105 ust. 1 oraz 2 ustawy </w:t>
      </w:r>
      <w:proofErr w:type="spellStart"/>
      <w:r w:rsidRPr="009A0F37">
        <w:rPr>
          <w:rFonts w:ascii="Arial" w:hAnsi="Arial" w:cs="Arial"/>
          <w:u w:val="single"/>
        </w:rPr>
        <w:t>Pzp</w:t>
      </w:r>
      <w:proofErr w:type="spellEnd"/>
    </w:p>
    <w:p w14:paraId="658907C9" w14:textId="77777777" w:rsidR="009A0F37" w:rsidRPr="009A0F37" w:rsidRDefault="009A0F37" w:rsidP="009A0F37">
      <w:pPr>
        <w:spacing w:after="0" w:line="22" w:lineRule="atLeast"/>
        <w:ind w:left="360"/>
        <w:rPr>
          <w:rFonts w:ascii="Arial" w:hAnsi="Arial" w:cs="Arial"/>
          <w:sz w:val="24"/>
          <w:szCs w:val="24"/>
        </w:rPr>
      </w:pPr>
    </w:p>
    <w:p w14:paraId="54FC91A5" w14:textId="77777777" w:rsidR="000B055D" w:rsidRDefault="000B055D" w:rsidP="00D06F4A">
      <w:pPr>
        <w:spacing w:after="0" w:line="22" w:lineRule="atLeast"/>
        <w:rPr>
          <w:rFonts w:ascii="Arial" w:hAnsi="Arial" w:cs="Arial"/>
          <w:sz w:val="24"/>
          <w:szCs w:val="24"/>
        </w:rPr>
      </w:pPr>
    </w:p>
    <w:p w14:paraId="786C48CB" w14:textId="77777777" w:rsidR="000B055D" w:rsidRDefault="00BD630D" w:rsidP="00D06F4A">
      <w:pPr>
        <w:pStyle w:val="Default"/>
        <w:spacing w:line="22" w:lineRule="atLeast"/>
        <w:rPr>
          <w:rFonts w:ascii="Arial" w:hAnsi="Arial" w:cs="Arial"/>
          <w:b/>
          <w:u w:val="single"/>
        </w:rPr>
      </w:pPr>
      <w:r>
        <w:rPr>
          <w:rFonts w:ascii="Arial" w:hAnsi="Arial" w:cs="Arial"/>
        </w:rPr>
        <w:t>5</w:t>
      </w:r>
      <w:r w:rsidR="000B055D" w:rsidRPr="00C97C83">
        <w:rPr>
          <w:rFonts w:ascii="Arial" w:hAnsi="Arial" w:cs="Arial"/>
        </w:rPr>
        <w:t xml:space="preserve">. </w:t>
      </w:r>
      <w:r w:rsidRPr="00C97C83">
        <w:rPr>
          <w:rFonts w:ascii="Arial" w:hAnsi="Arial" w:cs="Arial"/>
        </w:rPr>
        <w:t>Uszczegółowien</w:t>
      </w:r>
      <w:r>
        <w:rPr>
          <w:rFonts w:ascii="Arial" w:hAnsi="Arial" w:cs="Arial"/>
        </w:rPr>
        <w:t xml:space="preserve">ie opisu przedmiotu zamówienia w </w:t>
      </w:r>
      <w:r w:rsidRPr="00B62CE0">
        <w:rPr>
          <w:rFonts w:ascii="Arial" w:hAnsi="Arial" w:cs="Arial"/>
          <w:b/>
        </w:rPr>
        <w:t>części</w:t>
      </w:r>
      <w:r w:rsidR="00B62CE0" w:rsidRPr="00B62CE0">
        <w:rPr>
          <w:rFonts w:ascii="Arial" w:hAnsi="Arial" w:cs="Arial"/>
          <w:b/>
        </w:rPr>
        <w:t xml:space="preserve"> 3</w:t>
      </w:r>
      <w:r>
        <w:rPr>
          <w:rFonts w:ascii="Arial" w:hAnsi="Arial" w:cs="Arial"/>
        </w:rPr>
        <w:t xml:space="preserve"> dotyczącej </w:t>
      </w:r>
      <w:r w:rsidR="000B055D">
        <w:rPr>
          <w:rFonts w:ascii="Arial" w:hAnsi="Arial" w:cs="Arial"/>
        </w:rPr>
        <w:t xml:space="preserve"> </w:t>
      </w:r>
      <w:r w:rsidR="000B055D">
        <w:rPr>
          <w:rFonts w:ascii="Arial" w:hAnsi="Arial" w:cs="Arial"/>
          <w:b/>
          <w:u w:val="single"/>
        </w:rPr>
        <w:t xml:space="preserve">instalacji kotłów na </w:t>
      </w:r>
      <w:proofErr w:type="spellStart"/>
      <w:r w:rsidR="000B055D">
        <w:rPr>
          <w:rFonts w:ascii="Arial" w:hAnsi="Arial" w:cs="Arial"/>
          <w:b/>
          <w:u w:val="single"/>
        </w:rPr>
        <w:t>pellet</w:t>
      </w:r>
      <w:proofErr w:type="spellEnd"/>
      <w:r w:rsidR="000B055D" w:rsidRPr="00384441">
        <w:rPr>
          <w:rFonts w:ascii="Arial" w:hAnsi="Arial" w:cs="Arial"/>
          <w:b/>
          <w:u w:val="single"/>
        </w:rPr>
        <w:t>.</w:t>
      </w:r>
    </w:p>
    <w:p w14:paraId="6D319C7D" w14:textId="77777777" w:rsidR="00BD630D" w:rsidRDefault="00BD630D" w:rsidP="00D06F4A">
      <w:pPr>
        <w:pStyle w:val="Default"/>
        <w:spacing w:line="22" w:lineRule="atLeast"/>
        <w:rPr>
          <w:rFonts w:ascii="Arial" w:hAnsi="Arial" w:cs="Arial"/>
        </w:rPr>
      </w:pPr>
    </w:p>
    <w:p w14:paraId="234D5448" w14:textId="77777777" w:rsidR="003533B1" w:rsidRDefault="003533B1" w:rsidP="00D06F4A">
      <w:pPr>
        <w:pStyle w:val="Default"/>
        <w:spacing w:line="22" w:lineRule="atLeast"/>
        <w:rPr>
          <w:rFonts w:ascii="Arial" w:hAnsi="Arial" w:cs="Arial"/>
        </w:rPr>
      </w:pPr>
      <w:r w:rsidRPr="0002537D">
        <w:rPr>
          <w:rFonts w:ascii="Arial" w:hAnsi="Arial" w:cs="Arial"/>
        </w:rPr>
        <w:t>Przedmiot zamówienia obejmuje dostawę</w:t>
      </w:r>
      <w:r>
        <w:rPr>
          <w:rFonts w:ascii="Arial" w:hAnsi="Arial" w:cs="Arial"/>
        </w:rPr>
        <w:t xml:space="preserve"> i montaż  19 szt. pieców na biomasę</w:t>
      </w:r>
      <w:r w:rsidRPr="0002537D">
        <w:rPr>
          <w:rFonts w:ascii="Arial" w:hAnsi="Arial" w:cs="Arial"/>
        </w:rPr>
        <w:t xml:space="preserve"> </w:t>
      </w:r>
      <w:r w:rsidR="004F2A2F">
        <w:rPr>
          <w:rFonts w:ascii="Arial" w:hAnsi="Arial" w:cs="Arial"/>
        </w:rPr>
        <w:t>Modernizowana i</w:t>
      </w:r>
      <w:r>
        <w:rPr>
          <w:rFonts w:ascii="Arial" w:hAnsi="Arial" w:cs="Arial"/>
        </w:rPr>
        <w:t>nstalac</w:t>
      </w:r>
      <w:r w:rsidR="004F2A2F">
        <w:rPr>
          <w:rFonts w:ascii="Arial" w:hAnsi="Arial" w:cs="Arial"/>
        </w:rPr>
        <w:t>ja kotłowa</w:t>
      </w:r>
      <w:r w:rsidRPr="0002537D">
        <w:rPr>
          <w:rFonts w:ascii="Arial" w:hAnsi="Arial" w:cs="Arial"/>
        </w:rPr>
        <w:t xml:space="preserve"> musi się składać co najmniej z następujących elementów:</w:t>
      </w:r>
    </w:p>
    <w:p w14:paraId="68A72525" w14:textId="77777777" w:rsidR="004F2A2F" w:rsidRDefault="004F2A2F" w:rsidP="00D06F4A">
      <w:pPr>
        <w:pStyle w:val="NEOmylniki"/>
        <w:numPr>
          <w:ilvl w:val="0"/>
          <w:numId w:val="10"/>
        </w:numPr>
        <w:spacing w:after="0" w:line="22" w:lineRule="atLeast"/>
        <w:ind w:left="714" w:hanging="357"/>
        <w:jc w:val="left"/>
        <w:rPr>
          <w:rFonts w:ascii="Arial" w:hAnsi="Arial" w:cs="Arial"/>
        </w:rPr>
      </w:pPr>
      <w:r>
        <w:rPr>
          <w:rFonts w:ascii="Arial" w:hAnsi="Arial" w:cs="Arial"/>
        </w:rPr>
        <w:t>k</w:t>
      </w:r>
      <w:r w:rsidRPr="004F2A2F">
        <w:rPr>
          <w:rFonts w:ascii="Arial" w:hAnsi="Arial" w:cs="Arial"/>
        </w:rPr>
        <w:t xml:space="preserve">ocioł na </w:t>
      </w:r>
      <w:proofErr w:type="spellStart"/>
      <w:r w:rsidRPr="004F2A2F">
        <w:rPr>
          <w:rFonts w:ascii="Arial" w:hAnsi="Arial" w:cs="Arial"/>
        </w:rPr>
        <w:t>pellet</w:t>
      </w:r>
      <w:proofErr w:type="spellEnd"/>
      <w:r w:rsidRPr="004F2A2F">
        <w:rPr>
          <w:rFonts w:ascii="Arial" w:hAnsi="Arial" w:cs="Arial"/>
        </w:rPr>
        <w:t xml:space="preserve"> wraz z zasobnikiem paliwa i automatycznym systemem podawania</w:t>
      </w:r>
    </w:p>
    <w:p w14:paraId="6F48F838" w14:textId="77777777" w:rsidR="004F2A2F" w:rsidRDefault="004F2A2F" w:rsidP="00D06F4A">
      <w:pPr>
        <w:pStyle w:val="NEOmylniki"/>
        <w:numPr>
          <w:ilvl w:val="0"/>
          <w:numId w:val="10"/>
        </w:numPr>
        <w:spacing w:after="0" w:line="22" w:lineRule="atLeast"/>
        <w:ind w:left="714" w:hanging="357"/>
        <w:jc w:val="left"/>
        <w:rPr>
          <w:rFonts w:ascii="Arial" w:hAnsi="Arial" w:cs="Arial"/>
        </w:rPr>
      </w:pPr>
      <w:r>
        <w:rPr>
          <w:rFonts w:ascii="Arial" w:hAnsi="Arial" w:cs="Arial"/>
        </w:rPr>
        <w:t>b</w:t>
      </w:r>
      <w:r w:rsidRPr="004F2A2F">
        <w:rPr>
          <w:rFonts w:ascii="Arial" w:hAnsi="Arial" w:cs="Arial"/>
        </w:rPr>
        <w:t>ufor ciepła (jeżeli wymagany)</w:t>
      </w:r>
    </w:p>
    <w:p w14:paraId="5D677F3E" w14:textId="77777777" w:rsidR="004F2A2F" w:rsidRDefault="004F2A2F" w:rsidP="00D06F4A">
      <w:pPr>
        <w:pStyle w:val="NEOmylniki"/>
        <w:numPr>
          <w:ilvl w:val="0"/>
          <w:numId w:val="10"/>
        </w:numPr>
        <w:spacing w:after="0" w:line="22" w:lineRule="atLeast"/>
        <w:ind w:left="714" w:hanging="357"/>
        <w:jc w:val="left"/>
        <w:rPr>
          <w:rFonts w:ascii="Arial" w:hAnsi="Arial" w:cs="Arial"/>
        </w:rPr>
      </w:pPr>
      <w:r>
        <w:rPr>
          <w:rFonts w:ascii="Arial" w:hAnsi="Arial" w:cs="Arial"/>
        </w:rPr>
        <w:t>p</w:t>
      </w:r>
      <w:r w:rsidRPr="004F2A2F">
        <w:rPr>
          <w:rFonts w:ascii="Arial" w:hAnsi="Arial" w:cs="Arial"/>
        </w:rPr>
        <w:t>ojemnościowy podgrzewacz ciepłej wody użytkowej (jeżeli wymagany)</w:t>
      </w:r>
    </w:p>
    <w:p w14:paraId="668953F3" w14:textId="77777777" w:rsidR="004F2A2F" w:rsidRDefault="004F2A2F" w:rsidP="00D06F4A">
      <w:pPr>
        <w:pStyle w:val="NEOmylniki"/>
        <w:numPr>
          <w:ilvl w:val="0"/>
          <w:numId w:val="10"/>
        </w:numPr>
        <w:spacing w:after="0" w:line="22" w:lineRule="atLeast"/>
        <w:ind w:left="714" w:hanging="357"/>
        <w:jc w:val="left"/>
        <w:rPr>
          <w:rFonts w:ascii="Arial" w:hAnsi="Arial" w:cs="Arial"/>
        </w:rPr>
      </w:pPr>
      <w:r>
        <w:rPr>
          <w:rFonts w:ascii="Arial" w:hAnsi="Arial" w:cs="Arial"/>
        </w:rPr>
        <w:t>e</w:t>
      </w:r>
      <w:r w:rsidRPr="004F2A2F">
        <w:rPr>
          <w:rFonts w:ascii="Arial" w:hAnsi="Arial" w:cs="Arial"/>
        </w:rPr>
        <w:t>lement mierzący ilość wyprodukowanego ciepła przez instalację</w:t>
      </w:r>
    </w:p>
    <w:p w14:paraId="3D6676BB" w14:textId="77777777" w:rsidR="004F2A2F" w:rsidRDefault="004F2A2F" w:rsidP="00D06F4A">
      <w:pPr>
        <w:pStyle w:val="NEOmylniki"/>
        <w:numPr>
          <w:ilvl w:val="0"/>
          <w:numId w:val="10"/>
        </w:numPr>
        <w:spacing w:after="0" w:line="22" w:lineRule="atLeast"/>
        <w:ind w:left="714" w:hanging="357"/>
        <w:jc w:val="left"/>
        <w:rPr>
          <w:rFonts w:ascii="Arial" w:hAnsi="Arial" w:cs="Arial"/>
        </w:rPr>
      </w:pPr>
      <w:r>
        <w:rPr>
          <w:rFonts w:ascii="Arial" w:hAnsi="Arial" w:cs="Arial"/>
        </w:rPr>
        <w:t>a</w:t>
      </w:r>
      <w:r w:rsidRPr="004F2A2F">
        <w:rPr>
          <w:rFonts w:ascii="Arial" w:hAnsi="Arial" w:cs="Arial"/>
        </w:rPr>
        <w:t>utomatyka sterująca</w:t>
      </w:r>
    </w:p>
    <w:p w14:paraId="1EE5BB87" w14:textId="77777777" w:rsidR="004F2A2F" w:rsidRDefault="004F2A2F" w:rsidP="00D06F4A">
      <w:pPr>
        <w:pStyle w:val="NEOmylniki"/>
        <w:numPr>
          <w:ilvl w:val="0"/>
          <w:numId w:val="10"/>
        </w:numPr>
        <w:spacing w:after="0" w:line="22" w:lineRule="atLeast"/>
        <w:ind w:left="714" w:hanging="357"/>
        <w:jc w:val="left"/>
        <w:rPr>
          <w:rFonts w:ascii="Arial" w:hAnsi="Arial" w:cs="Arial"/>
        </w:rPr>
      </w:pPr>
      <w:r>
        <w:rPr>
          <w:rFonts w:ascii="Arial" w:hAnsi="Arial" w:cs="Arial"/>
        </w:rPr>
        <w:t>a</w:t>
      </w:r>
      <w:r w:rsidRPr="004F2A2F">
        <w:rPr>
          <w:rFonts w:ascii="Arial" w:hAnsi="Arial" w:cs="Arial"/>
        </w:rPr>
        <w:t>rmatura odcinająca, pomiarowa i zabezpieczająca</w:t>
      </w:r>
    </w:p>
    <w:p w14:paraId="6E57EA7B" w14:textId="77777777" w:rsidR="004F2A2F" w:rsidRDefault="004F2A2F" w:rsidP="00D06F4A">
      <w:pPr>
        <w:pStyle w:val="NEOmylniki"/>
        <w:numPr>
          <w:ilvl w:val="0"/>
          <w:numId w:val="10"/>
        </w:numPr>
        <w:spacing w:after="0" w:line="22" w:lineRule="atLeast"/>
        <w:ind w:left="714" w:hanging="357"/>
        <w:jc w:val="left"/>
        <w:rPr>
          <w:rFonts w:ascii="Arial" w:hAnsi="Arial" w:cs="Arial"/>
        </w:rPr>
      </w:pPr>
      <w:r>
        <w:rPr>
          <w:rFonts w:ascii="Arial" w:hAnsi="Arial" w:cs="Arial"/>
        </w:rPr>
        <w:t>a</w:t>
      </w:r>
      <w:r w:rsidRPr="004F2A2F">
        <w:rPr>
          <w:rFonts w:ascii="Arial" w:hAnsi="Arial" w:cs="Arial"/>
        </w:rPr>
        <w:t xml:space="preserve">rmatura pompowa </w:t>
      </w:r>
    </w:p>
    <w:p w14:paraId="3DCB529E" w14:textId="77777777" w:rsidR="004F2A2F" w:rsidRDefault="004F2A2F" w:rsidP="00D06F4A">
      <w:pPr>
        <w:pStyle w:val="NEOmylniki"/>
        <w:numPr>
          <w:ilvl w:val="0"/>
          <w:numId w:val="10"/>
        </w:numPr>
        <w:spacing w:after="0" w:line="22" w:lineRule="atLeast"/>
        <w:ind w:left="714" w:hanging="357"/>
        <w:jc w:val="left"/>
        <w:rPr>
          <w:rFonts w:ascii="Arial" w:hAnsi="Arial" w:cs="Arial"/>
        </w:rPr>
      </w:pPr>
      <w:r>
        <w:rPr>
          <w:rFonts w:ascii="Arial" w:hAnsi="Arial" w:cs="Arial"/>
        </w:rPr>
        <w:t>i</w:t>
      </w:r>
      <w:r w:rsidRPr="004F2A2F">
        <w:rPr>
          <w:rFonts w:ascii="Arial" w:hAnsi="Arial" w:cs="Arial"/>
        </w:rPr>
        <w:t>zolacja</w:t>
      </w:r>
    </w:p>
    <w:p w14:paraId="3C2D3A76" w14:textId="77777777" w:rsidR="004F2A2F" w:rsidRDefault="004F2A2F" w:rsidP="00D06F4A">
      <w:pPr>
        <w:pStyle w:val="NEOmylniki"/>
        <w:numPr>
          <w:ilvl w:val="0"/>
          <w:numId w:val="10"/>
        </w:numPr>
        <w:spacing w:after="0" w:line="22" w:lineRule="atLeast"/>
        <w:ind w:left="714" w:hanging="357"/>
        <w:jc w:val="left"/>
        <w:rPr>
          <w:rFonts w:ascii="Arial" w:hAnsi="Arial" w:cs="Arial"/>
        </w:rPr>
      </w:pPr>
      <w:r>
        <w:rPr>
          <w:rFonts w:ascii="Arial" w:hAnsi="Arial" w:cs="Arial"/>
        </w:rPr>
        <w:t>e</w:t>
      </w:r>
      <w:r w:rsidRPr="004F2A2F">
        <w:rPr>
          <w:rFonts w:ascii="Arial" w:hAnsi="Arial" w:cs="Arial"/>
        </w:rPr>
        <w:t>lementy montażowe</w:t>
      </w:r>
    </w:p>
    <w:p w14:paraId="2E288A26" w14:textId="77777777" w:rsidR="004F2A2F" w:rsidRPr="004F2A2F" w:rsidRDefault="004F2A2F" w:rsidP="00D06F4A">
      <w:pPr>
        <w:pStyle w:val="NEOmylniki"/>
        <w:numPr>
          <w:ilvl w:val="0"/>
          <w:numId w:val="10"/>
        </w:numPr>
        <w:spacing w:after="0" w:line="22" w:lineRule="atLeast"/>
        <w:ind w:left="714" w:hanging="357"/>
        <w:jc w:val="left"/>
        <w:rPr>
          <w:rFonts w:ascii="Arial" w:hAnsi="Arial" w:cs="Arial"/>
        </w:rPr>
      </w:pPr>
      <w:r>
        <w:rPr>
          <w:rFonts w:ascii="Arial" w:hAnsi="Arial" w:cs="Arial"/>
        </w:rPr>
        <w:t>s</w:t>
      </w:r>
      <w:r w:rsidRPr="004F2A2F">
        <w:rPr>
          <w:rFonts w:ascii="Arial" w:hAnsi="Arial" w:cs="Arial"/>
        </w:rPr>
        <w:t>ystem spalinowy(wpięcie do istniejącego)</w:t>
      </w:r>
    </w:p>
    <w:p w14:paraId="6448A001" w14:textId="77777777" w:rsidR="004F2A2F" w:rsidRDefault="004F2A2F" w:rsidP="00D06F4A">
      <w:pPr>
        <w:pStyle w:val="Default"/>
        <w:spacing w:line="22" w:lineRule="atLeast"/>
        <w:rPr>
          <w:rFonts w:ascii="Arial" w:hAnsi="Arial" w:cs="Arial"/>
        </w:rPr>
      </w:pPr>
    </w:p>
    <w:p w14:paraId="512F3C26" w14:textId="77777777" w:rsidR="00B84D85" w:rsidRPr="00B84D85" w:rsidRDefault="00B84D85" w:rsidP="00D06F4A">
      <w:pPr>
        <w:pStyle w:val="NEONormalny"/>
        <w:spacing w:after="0" w:line="22" w:lineRule="atLeast"/>
        <w:jc w:val="left"/>
        <w:rPr>
          <w:rFonts w:ascii="Arial" w:hAnsi="Arial" w:cs="Arial"/>
        </w:rPr>
      </w:pPr>
      <w:r w:rsidRPr="00B84D85">
        <w:rPr>
          <w:rFonts w:ascii="Arial" w:hAnsi="Arial" w:cs="Arial"/>
        </w:rPr>
        <w:t>Na podstawie powierzchni ogrzewanej oraz izolacyjności budynku określono moce jednostek kotłowych:</w:t>
      </w:r>
    </w:p>
    <w:p w14:paraId="1C236C54" w14:textId="77777777" w:rsidR="00B84D85" w:rsidRPr="00B84D85" w:rsidRDefault="00B84D85" w:rsidP="00D06F4A">
      <w:pPr>
        <w:pStyle w:val="NEOmylniki"/>
        <w:spacing w:after="0" w:line="22" w:lineRule="atLeast"/>
        <w:jc w:val="left"/>
        <w:rPr>
          <w:rFonts w:ascii="Arial" w:hAnsi="Arial" w:cs="Arial"/>
        </w:rPr>
      </w:pPr>
      <w:r w:rsidRPr="00B84D85">
        <w:rPr>
          <w:rFonts w:ascii="Arial" w:hAnsi="Arial" w:cs="Arial"/>
        </w:rPr>
        <w:t>Kocioł o mocy 10 kW</w:t>
      </w:r>
      <w:r>
        <w:rPr>
          <w:rFonts w:ascii="Arial" w:hAnsi="Arial" w:cs="Arial"/>
        </w:rPr>
        <w:t xml:space="preserve"> – 2 </w:t>
      </w:r>
      <w:proofErr w:type="spellStart"/>
      <w:r>
        <w:rPr>
          <w:rFonts w:ascii="Arial" w:hAnsi="Arial" w:cs="Arial"/>
        </w:rPr>
        <w:t>szt</w:t>
      </w:r>
      <w:proofErr w:type="spellEnd"/>
      <w:r>
        <w:rPr>
          <w:rFonts w:ascii="Arial" w:hAnsi="Arial" w:cs="Arial"/>
        </w:rPr>
        <w:t>,</w:t>
      </w:r>
    </w:p>
    <w:p w14:paraId="15FF82EC" w14:textId="77777777" w:rsidR="00B84D85" w:rsidRPr="00B84D85" w:rsidRDefault="00B84D85" w:rsidP="00D06F4A">
      <w:pPr>
        <w:pStyle w:val="NEOmylniki"/>
        <w:spacing w:after="0" w:line="22" w:lineRule="atLeast"/>
        <w:jc w:val="left"/>
        <w:rPr>
          <w:rFonts w:ascii="Arial" w:hAnsi="Arial" w:cs="Arial"/>
        </w:rPr>
      </w:pPr>
      <w:r w:rsidRPr="00B84D85">
        <w:rPr>
          <w:rFonts w:ascii="Arial" w:hAnsi="Arial" w:cs="Arial"/>
        </w:rPr>
        <w:t>Kocioł o mocy 15 kW</w:t>
      </w:r>
      <w:r>
        <w:rPr>
          <w:rFonts w:ascii="Arial" w:hAnsi="Arial" w:cs="Arial"/>
        </w:rPr>
        <w:t xml:space="preserve"> – 6 </w:t>
      </w:r>
      <w:proofErr w:type="spellStart"/>
      <w:r>
        <w:rPr>
          <w:rFonts w:ascii="Arial" w:hAnsi="Arial" w:cs="Arial"/>
        </w:rPr>
        <w:t>szt</w:t>
      </w:r>
      <w:proofErr w:type="spellEnd"/>
      <w:r>
        <w:rPr>
          <w:rFonts w:ascii="Arial" w:hAnsi="Arial" w:cs="Arial"/>
        </w:rPr>
        <w:t>,</w:t>
      </w:r>
    </w:p>
    <w:p w14:paraId="064E5840" w14:textId="77777777" w:rsidR="00B84D85" w:rsidRPr="00B84D85" w:rsidRDefault="00B84D85" w:rsidP="00D06F4A">
      <w:pPr>
        <w:pStyle w:val="NEOmylniki"/>
        <w:spacing w:after="0" w:line="22" w:lineRule="atLeast"/>
        <w:jc w:val="left"/>
        <w:rPr>
          <w:rFonts w:ascii="Arial" w:hAnsi="Arial" w:cs="Arial"/>
        </w:rPr>
      </w:pPr>
      <w:r w:rsidRPr="00B84D85">
        <w:rPr>
          <w:rFonts w:ascii="Arial" w:hAnsi="Arial" w:cs="Arial"/>
        </w:rPr>
        <w:t>Kocioł o mocy 20 kW</w:t>
      </w:r>
      <w:r>
        <w:rPr>
          <w:rFonts w:ascii="Arial" w:hAnsi="Arial" w:cs="Arial"/>
        </w:rPr>
        <w:t xml:space="preserve"> – 8 </w:t>
      </w:r>
      <w:proofErr w:type="spellStart"/>
      <w:r>
        <w:rPr>
          <w:rFonts w:ascii="Arial" w:hAnsi="Arial" w:cs="Arial"/>
        </w:rPr>
        <w:t>szt</w:t>
      </w:r>
      <w:proofErr w:type="spellEnd"/>
      <w:r>
        <w:rPr>
          <w:rFonts w:ascii="Arial" w:hAnsi="Arial" w:cs="Arial"/>
        </w:rPr>
        <w:t>,</w:t>
      </w:r>
    </w:p>
    <w:p w14:paraId="069C51CA" w14:textId="77777777" w:rsidR="00B84D85" w:rsidRPr="00B84D85" w:rsidRDefault="00B84D85" w:rsidP="00D06F4A">
      <w:pPr>
        <w:pStyle w:val="NEOmylniki"/>
        <w:spacing w:after="0" w:line="22" w:lineRule="atLeast"/>
        <w:jc w:val="left"/>
        <w:rPr>
          <w:rFonts w:ascii="Arial" w:hAnsi="Arial" w:cs="Arial"/>
        </w:rPr>
      </w:pPr>
      <w:r w:rsidRPr="00B84D85">
        <w:rPr>
          <w:rFonts w:ascii="Arial" w:hAnsi="Arial" w:cs="Arial"/>
        </w:rPr>
        <w:t xml:space="preserve">Kocioł o mocy 25 kW </w:t>
      </w:r>
      <w:r>
        <w:rPr>
          <w:rFonts w:ascii="Arial" w:hAnsi="Arial" w:cs="Arial"/>
        </w:rPr>
        <w:t xml:space="preserve"> - 2 </w:t>
      </w:r>
      <w:proofErr w:type="spellStart"/>
      <w:r>
        <w:rPr>
          <w:rFonts w:ascii="Arial" w:hAnsi="Arial" w:cs="Arial"/>
        </w:rPr>
        <w:t>szt</w:t>
      </w:r>
      <w:proofErr w:type="spellEnd"/>
      <w:r>
        <w:rPr>
          <w:rFonts w:ascii="Arial" w:hAnsi="Arial" w:cs="Arial"/>
        </w:rPr>
        <w:t>,</w:t>
      </w:r>
    </w:p>
    <w:p w14:paraId="35FA7140" w14:textId="77777777" w:rsidR="00B84D85" w:rsidRDefault="00B84D85" w:rsidP="00D06F4A">
      <w:pPr>
        <w:pStyle w:val="NEOmylniki"/>
        <w:spacing w:after="0" w:line="22" w:lineRule="atLeast"/>
        <w:jc w:val="left"/>
        <w:rPr>
          <w:rFonts w:ascii="Arial" w:hAnsi="Arial" w:cs="Arial"/>
        </w:rPr>
      </w:pPr>
      <w:r w:rsidRPr="00B84D85">
        <w:rPr>
          <w:rFonts w:ascii="Arial" w:hAnsi="Arial" w:cs="Arial"/>
        </w:rPr>
        <w:t xml:space="preserve">Kocioł o mocy 30 kW </w:t>
      </w:r>
      <w:r>
        <w:rPr>
          <w:rFonts w:ascii="Arial" w:hAnsi="Arial" w:cs="Arial"/>
        </w:rPr>
        <w:t>– 1 szt.</w:t>
      </w:r>
    </w:p>
    <w:p w14:paraId="63D766EF" w14:textId="77777777" w:rsidR="00B84D85" w:rsidRDefault="00B84D85" w:rsidP="00D06F4A">
      <w:pPr>
        <w:pStyle w:val="NEOmylniki"/>
        <w:numPr>
          <w:ilvl w:val="0"/>
          <w:numId w:val="0"/>
        </w:numPr>
        <w:spacing w:after="0" w:line="22" w:lineRule="atLeast"/>
        <w:jc w:val="left"/>
        <w:rPr>
          <w:rFonts w:ascii="Arial" w:hAnsi="Arial" w:cs="Arial"/>
        </w:rPr>
      </w:pPr>
      <w:r>
        <w:rPr>
          <w:rFonts w:ascii="Arial" w:hAnsi="Arial" w:cs="Arial"/>
        </w:rPr>
        <w:t>Dobór jednostki należy zweryfikować</w:t>
      </w:r>
      <w:r w:rsidR="00676D50">
        <w:rPr>
          <w:rFonts w:ascii="Arial" w:hAnsi="Arial" w:cs="Arial"/>
        </w:rPr>
        <w:t xml:space="preserve">  (moc nie niższa niż podana w SWZ)</w:t>
      </w:r>
      <w:r>
        <w:rPr>
          <w:rFonts w:ascii="Arial" w:hAnsi="Arial" w:cs="Arial"/>
        </w:rPr>
        <w:t xml:space="preserve"> na etapie projektu wykonawczego na podstawie rzeczywistego zapotrzebowania na moc cieplną.</w:t>
      </w:r>
    </w:p>
    <w:p w14:paraId="5994D1FD" w14:textId="77777777" w:rsidR="00B84D85" w:rsidRDefault="00B84D85" w:rsidP="00D06F4A">
      <w:pPr>
        <w:pStyle w:val="NEOmylniki"/>
        <w:numPr>
          <w:ilvl w:val="0"/>
          <w:numId w:val="0"/>
        </w:numPr>
        <w:spacing w:after="0" w:line="22" w:lineRule="atLeast"/>
        <w:jc w:val="left"/>
        <w:rPr>
          <w:rFonts w:ascii="Arial" w:hAnsi="Arial" w:cs="Arial"/>
        </w:rPr>
      </w:pPr>
    </w:p>
    <w:p w14:paraId="3D48B7B8" w14:textId="77777777" w:rsidR="00EA1B49" w:rsidRDefault="00B84D85" w:rsidP="00D06F4A">
      <w:pPr>
        <w:pStyle w:val="NEONormalny"/>
        <w:spacing w:after="0" w:line="22" w:lineRule="atLeast"/>
        <w:jc w:val="left"/>
        <w:rPr>
          <w:rFonts w:ascii="Arial" w:hAnsi="Arial" w:cs="Arial"/>
        </w:rPr>
      </w:pPr>
      <w:r w:rsidRPr="00B84D85">
        <w:rPr>
          <w:rFonts w:ascii="Arial" w:hAnsi="Arial" w:cs="Arial"/>
        </w:rPr>
        <w:t>W systemach, w których wymagane będzie zastosowanie pojemnościowego podgrzewacza ciepłej wody wykonawca zamontuje go oraz podłączy w sposób zgodny ze sztuką oraz zapewni układ ładowania.</w:t>
      </w:r>
    </w:p>
    <w:p w14:paraId="29BCDB65" w14:textId="77777777" w:rsidR="00B84D85" w:rsidRPr="00B84D85" w:rsidRDefault="00B84D85" w:rsidP="00D06F4A">
      <w:pPr>
        <w:pStyle w:val="NEONormalny"/>
        <w:spacing w:after="0" w:line="22" w:lineRule="atLeast"/>
        <w:jc w:val="left"/>
        <w:rPr>
          <w:rFonts w:ascii="Arial" w:hAnsi="Arial" w:cs="Arial"/>
        </w:rPr>
      </w:pPr>
      <w:r w:rsidRPr="00B84D85">
        <w:rPr>
          <w:rFonts w:ascii="Arial" w:hAnsi="Arial" w:cs="Arial"/>
        </w:rPr>
        <w:t>Przewiduje się podgrzewacze o pojemności</w:t>
      </w:r>
    </w:p>
    <w:p w14:paraId="4D398B74" w14:textId="77777777" w:rsidR="00B84D85" w:rsidRPr="00B84D85" w:rsidRDefault="00EA1B49" w:rsidP="00D06F4A">
      <w:pPr>
        <w:pStyle w:val="NEOmylniki"/>
        <w:spacing w:after="0" w:line="22" w:lineRule="atLeast"/>
        <w:jc w:val="left"/>
        <w:rPr>
          <w:rFonts w:ascii="Arial" w:hAnsi="Arial" w:cs="Arial"/>
        </w:rPr>
      </w:pPr>
      <w:r>
        <w:rPr>
          <w:rFonts w:ascii="Arial" w:hAnsi="Arial" w:cs="Arial"/>
        </w:rPr>
        <w:t>m</w:t>
      </w:r>
      <w:r w:rsidR="00B84D85" w:rsidRPr="00B84D85">
        <w:rPr>
          <w:rFonts w:ascii="Arial" w:hAnsi="Arial" w:cs="Arial"/>
        </w:rPr>
        <w:t>in. 120 dm</w:t>
      </w:r>
      <w:r w:rsidR="00B84D85" w:rsidRPr="00B84D85">
        <w:rPr>
          <w:rFonts w:ascii="Arial" w:hAnsi="Arial" w:cs="Arial"/>
          <w:vertAlign w:val="superscript"/>
        </w:rPr>
        <w:t xml:space="preserve">3 </w:t>
      </w:r>
      <w:r w:rsidR="00B84D85" w:rsidRPr="00B84D85">
        <w:rPr>
          <w:rFonts w:ascii="Arial" w:hAnsi="Arial" w:cs="Arial"/>
        </w:rPr>
        <w:t>z wężownicą dostosowaną do mocy kotła oraz parametrów pracy</w:t>
      </w:r>
      <w:r>
        <w:rPr>
          <w:rFonts w:ascii="Arial" w:hAnsi="Arial" w:cs="Arial"/>
        </w:rPr>
        <w:t xml:space="preserve"> –  4 </w:t>
      </w:r>
      <w:proofErr w:type="spellStart"/>
      <w:r>
        <w:rPr>
          <w:rFonts w:ascii="Arial" w:hAnsi="Arial" w:cs="Arial"/>
        </w:rPr>
        <w:t>szt</w:t>
      </w:r>
      <w:proofErr w:type="spellEnd"/>
      <w:r>
        <w:rPr>
          <w:rFonts w:ascii="Arial" w:hAnsi="Arial" w:cs="Arial"/>
        </w:rPr>
        <w:t>,</w:t>
      </w:r>
    </w:p>
    <w:p w14:paraId="33A7D235" w14:textId="77777777" w:rsidR="00B84D85" w:rsidRPr="00B84D85" w:rsidRDefault="00EA1B49" w:rsidP="00D06F4A">
      <w:pPr>
        <w:pStyle w:val="NEOmylniki"/>
        <w:spacing w:after="0" w:line="22" w:lineRule="atLeast"/>
        <w:jc w:val="left"/>
        <w:rPr>
          <w:rFonts w:ascii="Arial" w:hAnsi="Arial" w:cs="Arial"/>
        </w:rPr>
      </w:pPr>
      <w:r>
        <w:rPr>
          <w:rFonts w:ascii="Arial" w:hAnsi="Arial" w:cs="Arial"/>
        </w:rPr>
        <w:t>m</w:t>
      </w:r>
      <w:r w:rsidR="00B84D85" w:rsidRPr="00B84D85">
        <w:rPr>
          <w:rFonts w:ascii="Arial" w:hAnsi="Arial" w:cs="Arial"/>
        </w:rPr>
        <w:t>in. 150 dm</w:t>
      </w:r>
      <w:r w:rsidR="00B84D85" w:rsidRPr="00B84D85">
        <w:rPr>
          <w:rFonts w:ascii="Arial" w:hAnsi="Arial" w:cs="Arial"/>
          <w:vertAlign w:val="superscript"/>
        </w:rPr>
        <w:t xml:space="preserve">3 </w:t>
      </w:r>
      <w:r w:rsidR="00B84D85" w:rsidRPr="00B84D85">
        <w:rPr>
          <w:rFonts w:ascii="Arial" w:hAnsi="Arial" w:cs="Arial"/>
        </w:rPr>
        <w:t>z wężownicą dostosowaną do mocy kotła oraz parametrów pracy</w:t>
      </w:r>
      <w:r>
        <w:rPr>
          <w:rFonts w:ascii="Arial" w:hAnsi="Arial" w:cs="Arial"/>
        </w:rPr>
        <w:t xml:space="preserve"> – 7 </w:t>
      </w:r>
      <w:proofErr w:type="spellStart"/>
      <w:r>
        <w:rPr>
          <w:rFonts w:ascii="Arial" w:hAnsi="Arial" w:cs="Arial"/>
        </w:rPr>
        <w:t>szt</w:t>
      </w:r>
      <w:proofErr w:type="spellEnd"/>
      <w:r>
        <w:rPr>
          <w:rFonts w:ascii="Arial" w:hAnsi="Arial" w:cs="Arial"/>
        </w:rPr>
        <w:t>,</w:t>
      </w:r>
    </w:p>
    <w:p w14:paraId="483818C4" w14:textId="77777777" w:rsidR="00B84D85" w:rsidRPr="00B84D85" w:rsidRDefault="00EA1B49" w:rsidP="00D06F4A">
      <w:pPr>
        <w:pStyle w:val="NEOmylniki"/>
        <w:spacing w:after="0" w:line="22" w:lineRule="atLeast"/>
        <w:jc w:val="left"/>
        <w:rPr>
          <w:rFonts w:ascii="Arial" w:hAnsi="Arial" w:cs="Arial"/>
        </w:rPr>
      </w:pPr>
      <w:r>
        <w:rPr>
          <w:rFonts w:ascii="Arial" w:hAnsi="Arial" w:cs="Arial"/>
        </w:rPr>
        <w:t>m</w:t>
      </w:r>
      <w:r w:rsidR="00B84D85" w:rsidRPr="00B84D85">
        <w:rPr>
          <w:rFonts w:ascii="Arial" w:hAnsi="Arial" w:cs="Arial"/>
        </w:rPr>
        <w:t>in. 200 dm</w:t>
      </w:r>
      <w:r w:rsidR="00B84D85" w:rsidRPr="00B84D85">
        <w:rPr>
          <w:rFonts w:ascii="Arial" w:hAnsi="Arial" w:cs="Arial"/>
          <w:vertAlign w:val="superscript"/>
        </w:rPr>
        <w:t xml:space="preserve">3 </w:t>
      </w:r>
      <w:r w:rsidR="00B84D85" w:rsidRPr="00B84D85">
        <w:rPr>
          <w:rFonts w:ascii="Arial" w:hAnsi="Arial" w:cs="Arial"/>
        </w:rPr>
        <w:t>z wężownicą dostosowaną do mocy kotła oraz parametrów pracy</w:t>
      </w:r>
      <w:r>
        <w:rPr>
          <w:rFonts w:ascii="Arial" w:hAnsi="Arial" w:cs="Arial"/>
        </w:rPr>
        <w:t xml:space="preserve"> – 1 szt.</w:t>
      </w:r>
    </w:p>
    <w:p w14:paraId="2B1AE50E" w14:textId="77777777" w:rsidR="00B84D85" w:rsidRPr="00B84D85" w:rsidRDefault="00B84D85" w:rsidP="00D06F4A">
      <w:pPr>
        <w:pStyle w:val="NEONormalny"/>
        <w:spacing w:after="0" w:line="22" w:lineRule="atLeast"/>
        <w:jc w:val="left"/>
        <w:rPr>
          <w:rFonts w:ascii="Arial" w:hAnsi="Arial" w:cs="Arial"/>
        </w:rPr>
      </w:pPr>
      <w:r w:rsidRPr="00B84D85">
        <w:rPr>
          <w:rFonts w:ascii="Arial" w:hAnsi="Arial" w:cs="Arial"/>
        </w:rPr>
        <w:t>Wyposażone w anody tytanowe. Dobrane na etapie projektu na podstawie liczby użytkowników</w:t>
      </w:r>
    </w:p>
    <w:p w14:paraId="41D2195C" w14:textId="77777777" w:rsidR="00B84D85" w:rsidRDefault="00B84D85" w:rsidP="00D06F4A">
      <w:pPr>
        <w:pStyle w:val="NEOmylniki"/>
        <w:numPr>
          <w:ilvl w:val="0"/>
          <w:numId w:val="0"/>
        </w:numPr>
        <w:spacing w:after="0" w:line="22" w:lineRule="atLeast"/>
        <w:jc w:val="left"/>
        <w:rPr>
          <w:rFonts w:ascii="Arial" w:hAnsi="Arial" w:cs="Arial"/>
        </w:rPr>
      </w:pPr>
    </w:p>
    <w:p w14:paraId="3423BF01" w14:textId="77777777" w:rsidR="00B84D85" w:rsidRDefault="00B84D85" w:rsidP="00D06F4A">
      <w:pPr>
        <w:spacing w:after="0" w:line="22" w:lineRule="atLeast"/>
        <w:rPr>
          <w:rFonts w:ascii="Arial" w:hAnsi="Arial" w:cs="Arial"/>
          <w:sz w:val="24"/>
          <w:szCs w:val="24"/>
        </w:rPr>
      </w:pPr>
      <w:r w:rsidRPr="0002537D">
        <w:rPr>
          <w:rFonts w:ascii="Arial" w:hAnsi="Arial" w:cs="Arial"/>
          <w:sz w:val="24"/>
          <w:szCs w:val="24"/>
        </w:rPr>
        <w:t xml:space="preserve">Wytyczne dotyczące budowy głównych elementów instalacji przedstawiono w </w:t>
      </w:r>
      <w:r>
        <w:rPr>
          <w:rFonts w:ascii="Arial" w:hAnsi="Arial" w:cs="Arial"/>
          <w:sz w:val="24"/>
          <w:szCs w:val="24"/>
        </w:rPr>
        <w:t>Programie Funkcjonalno-Użytkowym</w:t>
      </w:r>
      <w:r w:rsidRPr="0002537D">
        <w:rPr>
          <w:rFonts w:ascii="Arial" w:hAnsi="Arial" w:cs="Arial"/>
          <w:sz w:val="24"/>
          <w:szCs w:val="24"/>
        </w:rPr>
        <w:t>. Wskazane parametry mają za zadanie wskazanie Wykonawcy minimalnego poziomu technologii oczekiwanego przez Zamawiającego.</w:t>
      </w:r>
    </w:p>
    <w:p w14:paraId="5A63685F" w14:textId="77777777" w:rsidR="00EA1B49" w:rsidRDefault="00EA1B49" w:rsidP="00D06F4A">
      <w:pPr>
        <w:spacing w:after="0" w:line="22" w:lineRule="atLeast"/>
        <w:rPr>
          <w:rFonts w:ascii="Arial" w:hAnsi="Arial" w:cs="Arial"/>
          <w:sz w:val="24"/>
          <w:szCs w:val="24"/>
        </w:rPr>
      </w:pPr>
    </w:p>
    <w:p w14:paraId="32A7EAA4" w14:textId="77777777" w:rsidR="00EA1B49" w:rsidRPr="00EA1B49" w:rsidRDefault="00EA1B49" w:rsidP="00D06F4A">
      <w:pPr>
        <w:pStyle w:val="NEO1111"/>
        <w:numPr>
          <w:ilvl w:val="0"/>
          <w:numId w:val="0"/>
        </w:numPr>
        <w:spacing w:after="0" w:line="22" w:lineRule="atLeast"/>
        <w:jc w:val="left"/>
        <w:rPr>
          <w:rFonts w:ascii="Arial" w:hAnsi="Arial" w:cs="Arial"/>
          <w:b w:val="0"/>
        </w:rPr>
      </w:pPr>
      <w:r w:rsidRPr="00EA1B49">
        <w:rPr>
          <w:rFonts w:ascii="Arial" w:hAnsi="Arial" w:cs="Arial"/>
          <w:b w:val="0"/>
        </w:rPr>
        <w:t xml:space="preserve">Zakres prac instalacyjnych obejmuje: </w:t>
      </w:r>
    </w:p>
    <w:p w14:paraId="6EE15F28" w14:textId="77777777" w:rsidR="00676D50"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demontaż istniejącego kotła oraz zasobnika</w:t>
      </w:r>
      <w:r w:rsidR="00676D50">
        <w:rPr>
          <w:rFonts w:ascii="Arial" w:hAnsi="Arial" w:cs="Arial"/>
        </w:rPr>
        <w:t>:</w:t>
      </w:r>
    </w:p>
    <w:p w14:paraId="570C699B" w14:textId="77777777" w:rsidR="00EA1B49" w:rsidRDefault="00EA1B49" w:rsidP="00676D50">
      <w:pPr>
        <w:pStyle w:val="NEOmylniki"/>
        <w:numPr>
          <w:ilvl w:val="1"/>
          <w:numId w:val="12"/>
        </w:numPr>
        <w:spacing w:after="0" w:line="22" w:lineRule="atLeast"/>
        <w:jc w:val="left"/>
        <w:rPr>
          <w:rFonts w:ascii="Arial" w:hAnsi="Arial" w:cs="Arial"/>
        </w:rPr>
      </w:pPr>
      <w:r w:rsidRPr="00EA1B49">
        <w:rPr>
          <w:rFonts w:ascii="Arial" w:hAnsi="Arial" w:cs="Arial"/>
        </w:rPr>
        <w:t>utylizacja po stronie Wykonawcy – dopuszcza się utylizację przez u</w:t>
      </w:r>
      <w:r w:rsidR="00676D50">
        <w:rPr>
          <w:rFonts w:ascii="Arial" w:hAnsi="Arial" w:cs="Arial"/>
        </w:rPr>
        <w:t>żytkownika na wniosek Inwestora,</w:t>
      </w:r>
    </w:p>
    <w:p w14:paraId="123C44B1" w14:textId="77777777" w:rsidR="00676D50" w:rsidRPr="00EA1B49" w:rsidRDefault="00676D50" w:rsidP="00676D50">
      <w:pPr>
        <w:pStyle w:val="NEOmylniki"/>
        <w:numPr>
          <w:ilvl w:val="1"/>
          <w:numId w:val="12"/>
        </w:numPr>
        <w:spacing w:after="0" w:line="22" w:lineRule="atLeast"/>
        <w:jc w:val="left"/>
        <w:rPr>
          <w:rFonts w:ascii="Arial" w:hAnsi="Arial" w:cs="Arial"/>
        </w:rPr>
      </w:pPr>
      <w:r>
        <w:rPr>
          <w:rFonts w:ascii="Arial" w:hAnsi="Arial" w:cs="Arial"/>
        </w:rPr>
        <w:t>wycięcie i wyniesienie po stronie Wykonawcy,</w:t>
      </w:r>
    </w:p>
    <w:p w14:paraId="2D23E490"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montaż nowego kotła wraz z zasobnikiem paliwa</w:t>
      </w:r>
    </w:p>
    <w:p w14:paraId="55042CDF"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montaż pojemnościowego podgrzewacza ciepłej wody (jeżeli dotyczy)</w:t>
      </w:r>
    </w:p>
    <w:p w14:paraId="1C3A4892"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montaż pompy ładującej </w:t>
      </w:r>
      <w:proofErr w:type="spellStart"/>
      <w:r w:rsidRPr="00EA1B49">
        <w:rPr>
          <w:rFonts w:ascii="Arial" w:hAnsi="Arial" w:cs="Arial"/>
        </w:rPr>
        <w:t>cwu</w:t>
      </w:r>
      <w:proofErr w:type="spellEnd"/>
      <w:r w:rsidRPr="00EA1B49">
        <w:rPr>
          <w:rFonts w:ascii="Arial" w:hAnsi="Arial" w:cs="Arial"/>
        </w:rPr>
        <w:t xml:space="preserve"> (ewentualnie zawór 3-drogowy) (jeżeli dotyczy)</w:t>
      </w:r>
    </w:p>
    <w:p w14:paraId="02FECF8D"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montaż pompy cyrkulacyjnej </w:t>
      </w:r>
      <w:proofErr w:type="spellStart"/>
      <w:r w:rsidRPr="00EA1B49">
        <w:rPr>
          <w:rFonts w:ascii="Arial" w:hAnsi="Arial" w:cs="Arial"/>
        </w:rPr>
        <w:t>cwu</w:t>
      </w:r>
      <w:proofErr w:type="spellEnd"/>
      <w:r w:rsidRPr="00EA1B49">
        <w:rPr>
          <w:rFonts w:ascii="Arial" w:hAnsi="Arial" w:cs="Arial"/>
        </w:rPr>
        <w:t xml:space="preserve"> (jeżeli konieczne po stronie </w:t>
      </w:r>
      <w:r w:rsidRPr="00EA1B49">
        <w:rPr>
          <w:rFonts w:ascii="Arial" w:hAnsi="Arial" w:cs="Arial"/>
          <w:b/>
          <w:bCs/>
        </w:rPr>
        <w:t>użytkownika</w:t>
      </w:r>
      <w:r w:rsidRPr="00EA1B49">
        <w:rPr>
          <w:rFonts w:ascii="Arial" w:hAnsi="Arial" w:cs="Arial"/>
        </w:rPr>
        <w:t>)</w:t>
      </w:r>
    </w:p>
    <w:p w14:paraId="046D04C8"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montaż niezbędnej armatury i automatyki w tym zabezpieczającej</w:t>
      </w:r>
    </w:p>
    <w:p w14:paraId="655D14BE"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montaż systemu zabezpieczającego przed powrotem zbyt niskiej temperatury do kotła</w:t>
      </w:r>
    </w:p>
    <w:p w14:paraId="3EF1B4AD"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modernizacja systemu na układ zamknięty/otwarty (jeżeli konieczne po stronie </w:t>
      </w:r>
      <w:r w:rsidRPr="00EA1B49">
        <w:rPr>
          <w:rFonts w:ascii="Arial" w:hAnsi="Arial" w:cs="Arial"/>
          <w:b/>
          <w:bCs/>
        </w:rPr>
        <w:t>użytkownika</w:t>
      </w:r>
      <w:r w:rsidRPr="00EA1B49">
        <w:rPr>
          <w:rFonts w:ascii="Arial" w:hAnsi="Arial" w:cs="Arial"/>
        </w:rPr>
        <w:t>)</w:t>
      </w:r>
    </w:p>
    <w:p w14:paraId="59AD1E79"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montaż bufora ciepła (jeżeli wymagany)</w:t>
      </w:r>
    </w:p>
    <w:p w14:paraId="6176E8B0"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podłączenie do istniejącej instalacji grzewczej</w:t>
      </w:r>
    </w:p>
    <w:p w14:paraId="29C994E3"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montaż pompy obiegowej grzewczej – odpowiadającej za przepływ w instalacji grzewczej (jeżeli konieczne po stronie</w:t>
      </w:r>
      <w:r w:rsidRPr="00EA1B49">
        <w:rPr>
          <w:rFonts w:ascii="Arial" w:hAnsi="Arial" w:cs="Arial"/>
          <w:b/>
          <w:bCs/>
        </w:rPr>
        <w:t xml:space="preserve"> użytkownika</w:t>
      </w:r>
      <w:r w:rsidRPr="00EA1B49">
        <w:rPr>
          <w:rFonts w:ascii="Arial" w:hAnsi="Arial" w:cs="Arial"/>
        </w:rPr>
        <w:t>)</w:t>
      </w:r>
    </w:p>
    <w:p w14:paraId="35617FFD"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podłączenie do istniejącej instalacji przygotowania ciepłej wody użytkowej oraz zasilania zimnej wody</w:t>
      </w:r>
    </w:p>
    <w:p w14:paraId="7877D73C"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podłączenie systemu spalinowego do istniejącej instalacji odgromowej komina – po stronie Wykonawcy (dostosowanie lub wykonanie nowej instalacji po stronie </w:t>
      </w:r>
      <w:r w:rsidRPr="00EA1B49">
        <w:rPr>
          <w:rFonts w:ascii="Arial" w:hAnsi="Arial" w:cs="Arial"/>
          <w:b/>
          <w:bCs/>
        </w:rPr>
        <w:t>użytkownika</w:t>
      </w:r>
      <w:r w:rsidRPr="00EA1B49">
        <w:rPr>
          <w:rFonts w:ascii="Arial" w:hAnsi="Arial" w:cs="Arial"/>
        </w:rPr>
        <w:t>)</w:t>
      </w:r>
    </w:p>
    <w:p w14:paraId="28892032"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dostosowanie istniejącego układu wentylacyjnego pomieszczenia (po stronie </w:t>
      </w:r>
      <w:r w:rsidRPr="00EA1B49">
        <w:rPr>
          <w:rFonts w:ascii="Arial" w:hAnsi="Arial" w:cs="Arial"/>
          <w:b/>
          <w:bCs/>
        </w:rPr>
        <w:t>użytkownika</w:t>
      </w:r>
      <w:r w:rsidRPr="00EA1B49">
        <w:rPr>
          <w:rFonts w:ascii="Arial" w:hAnsi="Arial" w:cs="Arial"/>
        </w:rPr>
        <w:t>)</w:t>
      </w:r>
    </w:p>
    <w:p w14:paraId="2FA4DA55"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dostosowanie pomieszczenia kotłowni do wymagań obowiązujących przepisów (po stronie </w:t>
      </w:r>
      <w:r w:rsidRPr="00EA1B49">
        <w:rPr>
          <w:rFonts w:ascii="Arial" w:hAnsi="Arial" w:cs="Arial"/>
          <w:b/>
          <w:bCs/>
        </w:rPr>
        <w:t>użytkownika</w:t>
      </w:r>
      <w:r w:rsidRPr="00EA1B49">
        <w:rPr>
          <w:rFonts w:ascii="Arial" w:hAnsi="Arial" w:cs="Arial"/>
        </w:rPr>
        <w:t>)</w:t>
      </w:r>
    </w:p>
    <w:p w14:paraId="6258C33F"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dostosowanie istniejącej instalacji elektrycznej (po stronie </w:t>
      </w:r>
      <w:r w:rsidRPr="00EA1B49">
        <w:rPr>
          <w:rFonts w:ascii="Arial" w:hAnsi="Arial" w:cs="Arial"/>
          <w:b/>
          <w:bCs/>
        </w:rPr>
        <w:t>użytkownika</w:t>
      </w:r>
      <w:r w:rsidRPr="00EA1B49">
        <w:rPr>
          <w:rFonts w:ascii="Arial" w:hAnsi="Arial" w:cs="Arial"/>
        </w:rPr>
        <w:t>)</w:t>
      </w:r>
    </w:p>
    <w:p w14:paraId="024735F6"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doprowadzenie do pomieszczenia kotłowni wymaganych mediów w tym instalacji grzewczej, ciepłej wody użytkowej, zimnej wody oraz instalacji elektrycznej (po stronie </w:t>
      </w:r>
      <w:r w:rsidRPr="00EA1B49">
        <w:rPr>
          <w:rFonts w:ascii="Arial" w:hAnsi="Arial" w:cs="Arial"/>
          <w:b/>
          <w:bCs/>
        </w:rPr>
        <w:t>użytkownika</w:t>
      </w:r>
      <w:r w:rsidRPr="00EA1B49">
        <w:rPr>
          <w:rFonts w:ascii="Arial" w:hAnsi="Arial" w:cs="Arial"/>
        </w:rPr>
        <w:t>)</w:t>
      </w:r>
    </w:p>
    <w:p w14:paraId="00EDCB54"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lastRenderedPageBreak/>
        <w:t xml:space="preserve">podłączenie systemu spalinowego do istniejącej instalacji odgromowej komina – po stronie </w:t>
      </w:r>
      <w:r w:rsidRPr="00EA1B49">
        <w:rPr>
          <w:rFonts w:ascii="Arial" w:hAnsi="Arial" w:cs="Arial"/>
          <w:b/>
          <w:bCs/>
        </w:rPr>
        <w:t>użytkownika</w:t>
      </w:r>
      <w:r w:rsidRPr="00EA1B49" w:rsidDel="009863A3">
        <w:rPr>
          <w:rFonts w:ascii="Arial" w:hAnsi="Arial" w:cs="Arial"/>
        </w:rPr>
        <w:t xml:space="preserve"> </w:t>
      </w:r>
      <w:r w:rsidRPr="00EA1B49">
        <w:rPr>
          <w:rFonts w:ascii="Arial" w:hAnsi="Arial" w:cs="Arial"/>
        </w:rPr>
        <w:t xml:space="preserve">,  (dostosowanie lub wykonanie nowej instalacji po stronie </w:t>
      </w:r>
      <w:r w:rsidRPr="00EA1B49">
        <w:rPr>
          <w:rFonts w:ascii="Arial" w:hAnsi="Arial" w:cs="Arial"/>
          <w:b/>
          <w:bCs/>
        </w:rPr>
        <w:t>użytkownika</w:t>
      </w:r>
      <w:r w:rsidRPr="00EA1B49">
        <w:rPr>
          <w:rFonts w:ascii="Arial" w:hAnsi="Arial" w:cs="Arial"/>
        </w:rPr>
        <w:t>)</w:t>
      </w:r>
    </w:p>
    <w:p w14:paraId="3D9E0865"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wykonanie prób instalacji oraz sprawdzających prawidłowe działanie aparatury, </w:t>
      </w:r>
    </w:p>
    <w:p w14:paraId="72B4E1F9"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uruchomienie układu i regulacje, </w:t>
      </w:r>
    </w:p>
    <w:p w14:paraId="204E1202" w14:textId="77777777" w:rsid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szkolenie Użytkowników/Obsługi. </w:t>
      </w:r>
    </w:p>
    <w:p w14:paraId="6E1596A3"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wykonanie niezbędnych otworów montażowych w celu wprowadzenia urządzeń, </w:t>
      </w:r>
    </w:p>
    <w:p w14:paraId="4D40E918" w14:textId="77777777" w:rsidR="007412D6"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zamurowanie otworów montażowych po wprowadzeniu urządzeń</w:t>
      </w:r>
    </w:p>
    <w:p w14:paraId="4E3B1D8D" w14:textId="77777777" w:rsidR="007412D6" w:rsidRDefault="007412D6" w:rsidP="00D06F4A">
      <w:pPr>
        <w:pStyle w:val="NEOmylniki"/>
        <w:numPr>
          <w:ilvl w:val="0"/>
          <w:numId w:val="12"/>
        </w:numPr>
        <w:spacing w:after="0" w:line="22" w:lineRule="atLeast"/>
        <w:jc w:val="left"/>
        <w:rPr>
          <w:rFonts w:ascii="Arial" w:hAnsi="Arial" w:cs="Arial"/>
        </w:rPr>
      </w:pPr>
      <w:r>
        <w:rPr>
          <w:rFonts w:ascii="Arial" w:hAnsi="Arial" w:cs="Arial"/>
        </w:rPr>
        <w:t>o</w:t>
      </w:r>
      <w:r w:rsidRPr="007412D6">
        <w:rPr>
          <w:rFonts w:ascii="Arial" w:hAnsi="Arial" w:cs="Arial"/>
        </w:rPr>
        <w:t>dtworzenie do stanu pierwotnego wszelkich naruszonych powierzchni, elementów konstrukcyjnych oraz innych elementów uszkodzonych bądź naruszon</w:t>
      </w:r>
      <w:r>
        <w:rPr>
          <w:rFonts w:ascii="Arial" w:hAnsi="Arial" w:cs="Arial"/>
        </w:rPr>
        <w:t>ych w wyniku montażu instalacji</w:t>
      </w:r>
    </w:p>
    <w:p w14:paraId="4CE99046"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wykonanie prac wykończeniowych, związanych z np. malowaniem czy pracami glazurniczymi (po stronie </w:t>
      </w:r>
      <w:r w:rsidRPr="00EA1B49">
        <w:rPr>
          <w:rFonts w:ascii="Arial" w:hAnsi="Arial" w:cs="Arial"/>
          <w:b/>
          <w:bCs/>
        </w:rPr>
        <w:t>użytkownika</w:t>
      </w:r>
      <w:r w:rsidRPr="00EA1B49">
        <w:rPr>
          <w:rFonts w:ascii="Arial" w:hAnsi="Arial" w:cs="Arial"/>
        </w:rPr>
        <w:t>)</w:t>
      </w:r>
    </w:p>
    <w:p w14:paraId="3750B668"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wykonanie przepustów w miejscach przejść tras przewodów przez ściany, dach lub inne przeszkody, </w:t>
      </w:r>
    </w:p>
    <w:p w14:paraId="2E72799E" w14:textId="77777777" w:rsidR="00EA1B49" w:rsidRPr="00EA1B49"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 xml:space="preserve">uszczelnienie przepustów </w:t>
      </w:r>
    </w:p>
    <w:p w14:paraId="78B060F6" w14:textId="77777777" w:rsidR="00EA1B49" w:rsidRPr="007412D6" w:rsidRDefault="00EA1B49" w:rsidP="00D06F4A">
      <w:pPr>
        <w:pStyle w:val="NEOmylniki"/>
        <w:numPr>
          <w:ilvl w:val="0"/>
          <w:numId w:val="12"/>
        </w:numPr>
        <w:spacing w:after="0" w:line="22" w:lineRule="atLeast"/>
        <w:jc w:val="left"/>
        <w:rPr>
          <w:rFonts w:ascii="Arial" w:hAnsi="Arial" w:cs="Arial"/>
        </w:rPr>
      </w:pPr>
      <w:r w:rsidRPr="00EA1B49">
        <w:rPr>
          <w:rFonts w:ascii="Arial" w:hAnsi="Arial" w:cs="Arial"/>
        </w:rPr>
        <w:t>dostosowanie pomieszczenia kotłowni do obowiązujących przepisów, w tym przygotowanie podłoża (fundamentu-jeśli dotyczy) pod urządzenia.</w:t>
      </w:r>
      <w:r w:rsidRPr="00EA1B49">
        <w:rPr>
          <w:rFonts w:ascii="Arial" w:hAnsi="Arial" w:cs="Arial"/>
          <w:b/>
          <w:bCs/>
        </w:rPr>
        <w:t xml:space="preserve"> (po stronie </w:t>
      </w:r>
      <w:r w:rsidRPr="007412D6">
        <w:rPr>
          <w:rFonts w:ascii="Arial" w:hAnsi="Arial" w:cs="Arial"/>
          <w:b/>
          <w:bCs/>
        </w:rPr>
        <w:t>użytkownika)</w:t>
      </w:r>
    </w:p>
    <w:p w14:paraId="2184B0E9" w14:textId="77777777" w:rsidR="007412D6" w:rsidRPr="007412D6" w:rsidRDefault="007412D6" w:rsidP="00D06F4A">
      <w:pPr>
        <w:pStyle w:val="NEOmylniki"/>
        <w:numPr>
          <w:ilvl w:val="0"/>
          <w:numId w:val="12"/>
        </w:numPr>
        <w:spacing w:after="0" w:line="22" w:lineRule="atLeast"/>
        <w:jc w:val="left"/>
        <w:rPr>
          <w:rFonts w:ascii="Arial" w:hAnsi="Arial" w:cs="Arial"/>
        </w:rPr>
      </w:pPr>
      <w:r w:rsidRPr="007412D6">
        <w:rPr>
          <w:rFonts w:ascii="Arial" w:hAnsi="Arial" w:cs="Arial"/>
        </w:rPr>
        <w:t>montaż we wskazanym przez Zamawiającego miejscu tabliczki informacyjnej (tabliczka zostanie dostarczona przez Zamawiającego na etapie realizacji zamówienia).</w:t>
      </w:r>
    </w:p>
    <w:p w14:paraId="7A8391B7" w14:textId="77777777" w:rsidR="007412D6" w:rsidRPr="007412D6" w:rsidRDefault="007412D6" w:rsidP="00D06F4A">
      <w:pPr>
        <w:pStyle w:val="NEOmylniki"/>
        <w:numPr>
          <w:ilvl w:val="0"/>
          <w:numId w:val="12"/>
        </w:numPr>
        <w:spacing w:after="0" w:line="22" w:lineRule="atLeast"/>
        <w:jc w:val="left"/>
        <w:rPr>
          <w:rFonts w:ascii="Arial" w:hAnsi="Arial" w:cs="Arial"/>
        </w:rPr>
      </w:pPr>
      <w:r w:rsidRPr="007412D6">
        <w:rPr>
          <w:rFonts w:ascii="Arial" w:hAnsi="Arial" w:cs="Arial"/>
        </w:rPr>
        <w:t xml:space="preserve">opracowanie oraz dostawę dokumentacji powykonawczej, zawierającej schemat </w:t>
      </w:r>
      <w:r w:rsidR="00676D50">
        <w:rPr>
          <w:rFonts w:ascii="Arial" w:hAnsi="Arial" w:cs="Arial"/>
        </w:rPr>
        <w:t>ideowy wykonanej instalacji oraz</w:t>
      </w:r>
      <w:r w:rsidRPr="007412D6">
        <w:rPr>
          <w:rFonts w:ascii="Arial" w:hAnsi="Arial" w:cs="Arial"/>
        </w:rPr>
        <w:t xml:space="preserve"> z niezbędnymi szkicami i rysunkami przedstawiającymi lokalizację poszczególnych urządzeń instalac</w:t>
      </w:r>
      <w:r w:rsidR="00676D50">
        <w:rPr>
          <w:rFonts w:ascii="Arial" w:hAnsi="Arial" w:cs="Arial"/>
        </w:rPr>
        <w:t>ji wraz z opisem uzupełniającym i dokumentacją fotograficzną</w:t>
      </w:r>
      <w:r w:rsidR="00676D50" w:rsidRPr="007412D6">
        <w:rPr>
          <w:rFonts w:ascii="Arial" w:hAnsi="Arial" w:cs="Arial"/>
        </w:rPr>
        <w:t>.</w:t>
      </w:r>
    </w:p>
    <w:p w14:paraId="247A06BA" w14:textId="77777777" w:rsidR="007412D6" w:rsidRDefault="007412D6" w:rsidP="00D06F4A">
      <w:pPr>
        <w:pStyle w:val="NEOmylniki"/>
        <w:numPr>
          <w:ilvl w:val="0"/>
          <w:numId w:val="0"/>
        </w:numPr>
        <w:spacing w:after="0" w:line="22" w:lineRule="atLeast"/>
        <w:ind w:left="567"/>
        <w:jc w:val="left"/>
        <w:rPr>
          <w:rFonts w:ascii="Arial" w:hAnsi="Arial" w:cs="Arial"/>
        </w:rPr>
      </w:pPr>
    </w:p>
    <w:p w14:paraId="7860E11D" w14:textId="77777777" w:rsidR="001E1015" w:rsidRDefault="001E1015" w:rsidP="00D06F4A">
      <w:pPr>
        <w:pStyle w:val="Default"/>
        <w:spacing w:line="22" w:lineRule="atLeast"/>
        <w:rPr>
          <w:rFonts w:ascii="Arial" w:hAnsi="Arial" w:cs="Arial"/>
        </w:rPr>
      </w:pPr>
    </w:p>
    <w:p w14:paraId="37A903AE" w14:textId="77777777" w:rsidR="00D06F4A" w:rsidRPr="00676D50" w:rsidRDefault="00D06F4A" w:rsidP="00D06F4A">
      <w:pPr>
        <w:pStyle w:val="Default"/>
        <w:spacing w:line="22" w:lineRule="atLeast"/>
        <w:rPr>
          <w:rFonts w:ascii="Arial" w:hAnsi="Arial" w:cs="Arial"/>
          <w:u w:val="single"/>
        </w:rPr>
      </w:pPr>
      <w:r w:rsidRPr="00676D50">
        <w:rPr>
          <w:rFonts w:ascii="Arial" w:hAnsi="Arial" w:cs="Arial"/>
          <w:u w:val="single"/>
        </w:rPr>
        <w:t xml:space="preserve">Oferowane w części </w:t>
      </w:r>
      <w:r w:rsidR="00C1772C" w:rsidRPr="00676D50">
        <w:rPr>
          <w:rFonts w:ascii="Arial" w:hAnsi="Arial" w:cs="Arial"/>
          <w:u w:val="single"/>
        </w:rPr>
        <w:t xml:space="preserve">dotyczącej kotłów na </w:t>
      </w:r>
      <w:proofErr w:type="spellStart"/>
      <w:r w:rsidR="00C1772C" w:rsidRPr="00676D50">
        <w:rPr>
          <w:rFonts w:ascii="Arial" w:hAnsi="Arial" w:cs="Arial"/>
          <w:u w:val="single"/>
        </w:rPr>
        <w:t>pellet</w:t>
      </w:r>
      <w:proofErr w:type="spellEnd"/>
      <w:r w:rsidRPr="00676D50">
        <w:rPr>
          <w:rFonts w:ascii="Arial" w:hAnsi="Arial" w:cs="Arial"/>
          <w:u w:val="single"/>
        </w:rPr>
        <w:t xml:space="preserve"> urząd</w:t>
      </w:r>
      <w:r w:rsidR="001E1015" w:rsidRPr="00676D50">
        <w:rPr>
          <w:rFonts w:ascii="Arial" w:hAnsi="Arial" w:cs="Arial"/>
          <w:u w:val="single"/>
        </w:rPr>
        <w:t>zenia muszą posiadać c</w:t>
      </w:r>
      <w:r w:rsidRPr="00676D50">
        <w:rPr>
          <w:rFonts w:ascii="Arial" w:hAnsi="Arial" w:cs="Arial"/>
          <w:u w:val="single"/>
        </w:rPr>
        <w:t>er</w:t>
      </w:r>
      <w:r w:rsidR="001E1015" w:rsidRPr="00676D50">
        <w:rPr>
          <w:rFonts w:ascii="Arial" w:hAnsi="Arial" w:cs="Arial"/>
          <w:u w:val="single"/>
        </w:rPr>
        <w:t xml:space="preserve">tyfikat potwierdzający zgodność </w:t>
      </w:r>
      <w:r w:rsidRPr="00676D50">
        <w:rPr>
          <w:rFonts w:ascii="Arial" w:hAnsi="Arial" w:cs="Arial"/>
          <w:u w:val="single"/>
        </w:rPr>
        <w:t>kotła z normą PN EN 303 5 (lub równoważną) potwierdzający spełnianie wymagań klasy 5 kotła wydany przez</w:t>
      </w:r>
    </w:p>
    <w:p w14:paraId="69FF04A6" w14:textId="77777777" w:rsidR="00C97C83" w:rsidRPr="00676D50" w:rsidRDefault="00D06F4A" w:rsidP="00D06F4A">
      <w:pPr>
        <w:pStyle w:val="Default"/>
        <w:spacing w:line="22" w:lineRule="atLeast"/>
        <w:rPr>
          <w:rFonts w:ascii="Arial" w:hAnsi="Arial" w:cs="Arial"/>
          <w:u w:val="single"/>
        </w:rPr>
      </w:pPr>
      <w:r w:rsidRPr="00676D50">
        <w:rPr>
          <w:rFonts w:ascii="Arial" w:hAnsi="Arial" w:cs="Arial"/>
          <w:u w:val="single"/>
        </w:rPr>
        <w:t xml:space="preserve">jednostkę oceniającą zgodność zgodnie z art. 105 ust. 1 oraz 2 ustawy </w:t>
      </w:r>
      <w:proofErr w:type="spellStart"/>
      <w:r w:rsidRPr="00676D50">
        <w:rPr>
          <w:rFonts w:ascii="Arial" w:hAnsi="Arial" w:cs="Arial"/>
          <w:u w:val="single"/>
        </w:rPr>
        <w:t>Pzp</w:t>
      </w:r>
      <w:proofErr w:type="spellEnd"/>
      <w:r w:rsidR="00C1772C" w:rsidRPr="00676D50">
        <w:rPr>
          <w:rFonts w:ascii="Arial" w:hAnsi="Arial" w:cs="Arial"/>
          <w:u w:val="single"/>
        </w:rPr>
        <w:t>.</w:t>
      </w:r>
    </w:p>
    <w:sectPr w:rsidR="00C97C83" w:rsidRPr="00676D50" w:rsidSect="00B84D85">
      <w:headerReference w:type="default" r:id="rId7"/>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CFAC0" w14:textId="77777777" w:rsidR="00193113" w:rsidRDefault="00193113" w:rsidP="00847223">
      <w:pPr>
        <w:spacing w:after="0" w:line="240" w:lineRule="auto"/>
      </w:pPr>
      <w:r>
        <w:separator/>
      </w:r>
    </w:p>
  </w:endnote>
  <w:endnote w:type="continuationSeparator" w:id="0">
    <w:p w14:paraId="168B8F1B" w14:textId="77777777" w:rsidR="00193113" w:rsidRDefault="00193113" w:rsidP="00847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1CF32" w14:textId="77777777" w:rsidR="00193113" w:rsidRDefault="00193113" w:rsidP="00847223">
      <w:pPr>
        <w:spacing w:after="0" w:line="240" w:lineRule="auto"/>
      </w:pPr>
      <w:r>
        <w:separator/>
      </w:r>
    </w:p>
  </w:footnote>
  <w:footnote w:type="continuationSeparator" w:id="0">
    <w:p w14:paraId="6B8C6140" w14:textId="77777777" w:rsidR="00193113" w:rsidRDefault="00193113" w:rsidP="008472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2AFC" w14:textId="77777777" w:rsidR="00847223" w:rsidRDefault="00847223">
    <w:pPr>
      <w:pStyle w:val="Nagwek"/>
    </w:pPr>
    <w:r>
      <w:rPr>
        <w:rFonts w:ascii="Arial" w:eastAsia="Times New Roman" w:hAnsi="Arial" w:cs="Arial"/>
        <w:bCs/>
        <w:noProof/>
        <w:kern w:val="2"/>
        <w:sz w:val="24"/>
        <w:szCs w:val="24"/>
        <w:u w:val="single"/>
        <w:lang w:eastAsia="pl-PL"/>
      </w:rPr>
      <w:drawing>
        <wp:anchor distT="0" distB="0" distL="114300" distR="114300" simplePos="0" relativeHeight="251659264" behindDoc="1" locked="0" layoutInCell="1" allowOverlap="1" wp14:anchorId="7D408C32" wp14:editId="304F4BFB">
          <wp:simplePos x="0" y="0"/>
          <wp:positionH relativeFrom="column">
            <wp:posOffset>152400</wp:posOffset>
          </wp:positionH>
          <wp:positionV relativeFrom="paragraph">
            <wp:posOffset>-300355</wp:posOffset>
          </wp:positionV>
          <wp:extent cx="5762625" cy="638175"/>
          <wp:effectExtent l="0" t="0" r="9525" b="952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2625" cy="638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E487B"/>
    <w:multiLevelType w:val="multilevel"/>
    <w:tmpl w:val="C47C7FD8"/>
    <w:lvl w:ilvl="0">
      <w:start w:val="1"/>
      <w:numFmt w:val="none"/>
      <w:pStyle w:val="Nagwek1"/>
      <w:lvlText w:val=""/>
      <w:lvlJc w:val="left"/>
      <w:pPr>
        <w:ind w:left="0" w:firstLine="0"/>
      </w:pPr>
      <w:rPr>
        <w:rFonts w:hint="default"/>
      </w:rPr>
    </w:lvl>
    <w:lvl w:ilvl="1">
      <w:start w:val="1"/>
      <w:numFmt w:val="decimal"/>
      <w:pStyle w:val="Nagwek2"/>
      <w:lvlText w:val="%1%2"/>
      <w:lvlJc w:val="left"/>
      <w:pPr>
        <w:ind w:left="0" w:firstLine="0"/>
      </w:pPr>
      <w:rPr>
        <w:rFonts w:hint="default"/>
      </w:rPr>
    </w:lvl>
    <w:lvl w:ilvl="2">
      <w:start w:val="1"/>
      <w:numFmt w:val="decimal"/>
      <w:pStyle w:val="Nagwek3"/>
      <w:lvlText w:val="%1%2.%3"/>
      <w:lvlJc w:val="left"/>
      <w:pPr>
        <w:ind w:left="0" w:firstLine="0"/>
      </w:pPr>
      <w:rPr>
        <w:rFonts w:hint="default"/>
      </w:rPr>
    </w:lvl>
    <w:lvl w:ilvl="3">
      <w:start w:val="1"/>
      <w:numFmt w:val="decimal"/>
      <w:pStyle w:val="Nagwek4"/>
      <w:lvlText w:val="%1%2.%3.%4"/>
      <w:lvlJc w:val="left"/>
      <w:pPr>
        <w:ind w:left="0" w:firstLine="0"/>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 w15:restartNumberingAfterBreak="0">
    <w:nsid w:val="13E32E30"/>
    <w:multiLevelType w:val="hybridMultilevel"/>
    <w:tmpl w:val="255EE7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E1B79B7"/>
    <w:multiLevelType w:val="hybridMultilevel"/>
    <w:tmpl w:val="8CC036D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B090E6D"/>
    <w:multiLevelType w:val="hybridMultilevel"/>
    <w:tmpl w:val="356857F6"/>
    <w:lvl w:ilvl="0" w:tplc="090A3512">
      <w:start w:val="1"/>
      <w:numFmt w:val="bullet"/>
      <w:pStyle w:val="NEOmylniki"/>
      <w:lvlText w:val=""/>
      <w:lvlJc w:val="left"/>
      <w:pPr>
        <w:ind w:left="5889"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9A4665A"/>
    <w:multiLevelType w:val="hybridMultilevel"/>
    <w:tmpl w:val="4A70FA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0D829DF"/>
    <w:multiLevelType w:val="hybridMultilevel"/>
    <w:tmpl w:val="13B68C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14A4757"/>
    <w:multiLevelType w:val="hybridMultilevel"/>
    <w:tmpl w:val="2F0079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24967E9"/>
    <w:multiLevelType w:val="hybridMultilevel"/>
    <w:tmpl w:val="466AE7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BA576A9"/>
    <w:multiLevelType w:val="hybridMultilevel"/>
    <w:tmpl w:val="F02EC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E0D42EF"/>
    <w:multiLevelType w:val="hybridMultilevel"/>
    <w:tmpl w:val="83CA63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26A13E1"/>
    <w:multiLevelType w:val="hybridMultilevel"/>
    <w:tmpl w:val="FEC21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6A60AEE"/>
    <w:multiLevelType w:val="hybridMultilevel"/>
    <w:tmpl w:val="DC58C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10549032">
    <w:abstractNumId w:val="3"/>
  </w:num>
  <w:num w:numId="2" w16cid:durableId="608708225">
    <w:abstractNumId w:val="4"/>
  </w:num>
  <w:num w:numId="3" w16cid:durableId="1421833778">
    <w:abstractNumId w:val="5"/>
  </w:num>
  <w:num w:numId="4" w16cid:durableId="1675643227">
    <w:abstractNumId w:val="10"/>
  </w:num>
  <w:num w:numId="5" w16cid:durableId="241254285">
    <w:abstractNumId w:val="6"/>
  </w:num>
  <w:num w:numId="6" w16cid:durableId="1393578381">
    <w:abstractNumId w:val="8"/>
  </w:num>
  <w:num w:numId="7" w16cid:durableId="1363749515">
    <w:abstractNumId w:val="7"/>
  </w:num>
  <w:num w:numId="8" w16cid:durableId="1330330079">
    <w:abstractNumId w:val="11"/>
  </w:num>
  <w:num w:numId="9" w16cid:durableId="2135757737">
    <w:abstractNumId w:val="9"/>
  </w:num>
  <w:num w:numId="10" w16cid:durableId="914509309">
    <w:abstractNumId w:val="1"/>
  </w:num>
  <w:num w:numId="11" w16cid:durableId="671448813">
    <w:abstractNumId w:val="0"/>
  </w:num>
  <w:num w:numId="12" w16cid:durableId="15421351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2FF7"/>
    <w:rsid w:val="00002046"/>
    <w:rsid w:val="0002537D"/>
    <w:rsid w:val="0003789B"/>
    <w:rsid w:val="000B055D"/>
    <w:rsid w:val="000D050D"/>
    <w:rsid w:val="00121775"/>
    <w:rsid w:val="00193113"/>
    <w:rsid w:val="001C1F8E"/>
    <w:rsid w:val="001E1015"/>
    <w:rsid w:val="002F2EED"/>
    <w:rsid w:val="003533B1"/>
    <w:rsid w:val="00384441"/>
    <w:rsid w:val="003F0342"/>
    <w:rsid w:val="00451A57"/>
    <w:rsid w:val="00475E1E"/>
    <w:rsid w:val="004E221F"/>
    <w:rsid w:val="004F2A2F"/>
    <w:rsid w:val="0059666D"/>
    <w:rsid w:val="005C5C27"/>
    <w:rsid w:val="00640FB4"/>
    <w:rsid w:val="00676D50"/>
    <w:rsid w:val="007412D6"/>
    <w:rsid w:val="00752321"/>
    <w:rsid w:val="00752AB2"/>
    <w:rsid w:val="007B1100"/>
    <w:rsid w:val="007D4BEB"/>
    <w:rsid w:val="00847223"/>
    <w:rsid w:val="0088585C"/>
    <w:rsid w:val="00895E95"/>
    <w:rsid w:val="008C427A"/>
    <w:rsid w:val="008C4F5D"/>
    <w:rsid w:val="009122FE"/>
    <w:rsid w:val="009157CA"/>
    <w:rsid w:val="00921A4C"/>
    <w:rsid w:val="00924F30"/>
    <w:rsid w:val="00942FF7"/>
    <w:rsid w:val="00957C4A"/>
    <w:rsid w:val="009A0F37"/>
    <w:rsid w:val="009E277E"/>
    <w:rsid w:val="009E677A"/>
    <w:rsid w:val="009F1204"/>
    <w:rsid w:val="00A17229"/>
    <w:rsid w:val="00A42E2E"/>
    <w:rsid w:val="00A844BC"/>
    <w:rsid w:val="00AB77EA"/>
    <w:rsid w:val="00AD37AB"/>
    <w:rsid w:val="00B25BF2"/>
    <w:rsid w:val="00B561E1"/>
    <w:rsid w:val="00B62CE0"/>
    <w:rsid w:val="00B84D85"/>
    <w:rsid w:val="00BD630D"/>
    <w:rsid w:val="00C01491"/>
    <w:rsid w:val="00C1772C"/>
    <w:rsid w:val="00C97C83"/>
    <w:rsid w:val="00CC62E5"/>
    <w:rsid w:val="00CD214E"/>
    <w:rsid w:val="00CF6938"/>
    <w:rsid w:val="00D06F4A"/>
    <w:rsid w:val="00D80866"/>
    <w:rsid w:val="00DC4C21"/>
    <w:rsid w:val="00EA1B49"/>
    <w:rsid w:val="00EC673F"/>
    <w:rsid w:val="00EF5111"/>
    <w:rsid w:val="00F10A9B"/>
    <w:rsid w:val="00F1683A"/>
    <w:rsid w:val="00F260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F5B8A"/>
  <w15:docId w15:val="{DDC94190-1161-471C-AE42-084C45DB4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F0342"/>
    <w:rPr>
      <w:rFonts w:ascii="Calibri" w:eastAsia="Calibri" w:hAnsi="Calibri" w:cs="Times New Roman"/>
    </w:rPr>
  </w:style>
  <w:style w:type="paragraph" w:styleId="Nagwek1">
    <w:name w:val="heading 1"/>
    <w:aliases w:val="Nagłówek 1;Poziom 1;1 Poziom,Łukasz 2,2 POZIOM"/>
    <w:basedOn w:val="Normalny"/>
    <w:link w:val="Nagwek1Znak"/>
    <w:autoRedefine/>
    <w:uiPriority w:val="9"/>
    <w:rsid w:val="00EA1B49"/>
    <w:pPr>
      <w:keepNext/>
      <w:keepLines/>
      <w:widowControl w:val="0"/>
      <w:numPr>
        <w:numId w:val="11"/>
      </w:numPr>
      <w:suppressAutoHyphens/>
      <w:spacing w:before="360" w:after="120" w:line="360" w:lineRule="auto"/>
      <w:jc w:val="both"/>
      <w:textAlignment w:val="baseline"/>
      <w:outlineLvl w:val="0"/>
    </w:pPr>
    <w:rPr>
      <w:rFonts w:asciiTheme="majorHAnsi" w:eastAsiaTheme="majorEastAsia" w:hAnsiTheme="majorHAnsi" w:cstheme="majorHAnsi"/>
      <w:b/>
      <w:bCs/>
      <w:sz w:val="28"/>
      <w:szCs w:val="28"/>
    </w:rPr>
  </w:style>
  <w:style w:type="paragraph" w:styleId="Nagwek2">
    <w:name w:val="heading 2"/>
    <w:aliases w:val="LEV2,PUNKTY NAD"/>
    <w:basedOn w:val="Normalny"/>
    <w:link w:val="Nagwek2Znak"/>
    <w:autoRedefine/>
    <w:uiPriority w:val="9"/>
    <w:unhideWhenUsed/>
    <w:rsid w:val="00EA1B49"/>
    <w:pPr>
      <w:keepNext/>
      <w:keepLines/>
      <w:numPr>
        <w:ilvl w:val="1"/>
        <w:numId w:val="11"/>
      </w:numPr>
      <w:spacing w:before="40" w:after="240" w:line="240" w:lineRule="auto"/>
      <w:outlineLvl w:val="1"/>
    </w:pPr>
    <w:rPr>
      <w:rFonts w:asciiTheme="majorHAnsi" w:eastAsiaTheme="majorEastAsia" w:hAnsiTheme="majorHAnsi" w:cstheme="majorBidi"/>
      <w:b/>
      <w:color w:val="000000"/>
      <w:sz w:val="28"/>
      <w:szCs w:val="28"/>
      <w:lang w:eastAsia="pl-PL"/>
    </w:rPr>
  </w:style>
  <w:style w:type="paragraph" w:styleId="Nagwek3">
    <w:name w:val="heading 3"/>
    <w:aliases w:val="POZIOM 1,4 POZIOM,Łukasz 4"/>
    <w:basedOn w:val="Normalny"/>
    <w:link w:val="Nagwek3Znak"/>
    <w:autoRedefine/>
    <w:uiPriority w:val="9"/>
    <w:unhideWhenUsed/>
    <w:rsid w:val="00EA1B49"/>
    <w:pPr>
      <w:keepNext/>
      <w:keepLines/>
      <w:widowControl w:val="0"/>
      <w:numPr>
        <w:ilvl w:val="2"/>
        <w:numId w:val="11"/>
      </w:numPr>
      <w:tabs>
        <w:tab w:val="left" w:pos="851"/>
      </w:tabs>
      <w:suppressAutoHyphens/>
      <w:spacing w:before="120" w:after="120" w:line="0" w:lineRule="atLeast"/>
      <w:textAlignment w:val="baseline"/>
      <w:outlineLvl w:val="2"/>
    </w:pPr>
    <w:rPr>
      <w:rFonts w:asciiTheme="majorHAnsi" w:eastAsiaTheme="majorEastAsia" w:hAnsiTheme="majorHAnsi" w:cstheme="majorBidi"/>
      <w:b/>
      <w:bCs/>
      <w:sz w:val="28"/>
      <w:szCs w:val="20"/>
    </w:rPr>
  </w:style>
  <w:style w:type="paragraph" w:styleId="Nagwek4">
    <w:name w:val="heading 4"/>
    <w:aliases w:val="POZIOM 2"/>
    <w:basedOn w:val="Normalny"/>
    <w:link w:val="Nagwek4Znak"/>
    <w:autoRedefine/>
    <w:uiPriority w:val="9"/>
    <w:unhideWhenUsed/>
    <w:rsid w:val="00EA1B49"/>
    <w:pPr>
      <w:keepNext/>
      <w:keepLines/>
      <w:numPr>
        <w:ilvl w:val="3"/>
        <w:numId w:val="11"/>
      </w:numPr>
      <w:spacing w:before="280" w:after="240" w:line="360" w:lineRule="auto"/>
      <w:jc w:val="both"/>
      <w:outlineLvl w:val="3"/>
    </w:pPr>
    <w:rPr>
      <w:rFonts w:asciiTheme="majorHAnsi" w:eastAsiaTheme="majorEastAsia" w:hAnsiTheme="majorHAnsi" w:cstheme="majorBidi"/>
      <w:b/>
      <w:iCs/>
      <w:sz w:val="26"/>
      <w:szCs w:val="20"/>
    </w:rPr>
  </w:style>
  <w:style w:type="paragraph" w:styleId="Nagwek5">
    <w:name w:val="heading 5"/>
    <w:aliases w:val="POZIOM 3,Nagłówek 10"/>
    <w:basedOn w:val="Normalny"/>
    <w:link w:val="Nagwek5Znak"/>
    <w:autoRedefine/>
    <w:uiPriority w:val="9"/>
    <w:unhideWhenUsed/>
    <w:rsid w:val="00EA1B49"/>
    <w:pPr>
      <w:keepNext/>
      <w:keepLines/>
      <w:numPr>
        <w:ilvl w:val="4"/>
        <w:numId w:val="11"/>
      </w:numPr>
      <w:spacing w:after="120" w:line="360" w:lineRule="auto"/>
      <w:jc w:val="both"/>
      <w:outlineLvl w:val="4"/>
    </w:pPr>
    <w:rPr>
      <w:rFonts w:asciiTheme="majorHAnsi" w:eastAsiaTheme="majorEastAsia" w:hAnsiTheme="majorHAnsi" w:cstheme="majorBidi"/>
      <w:b/>
      <w:sz w:val="24"/>
      <w:szCs w:val="20"/>
      <w:lang w:eastAsia="zh-CN"/>
    </w:rPr>
  </w:style>
  <w:style w:type="paragraph" w:styleId="Nagwek6">
    <w:name w:val="heading 6"/>
    <w:aliases w:val="POZIOM 4"/>
    <w:basedOn w:val="Normalny"/>
    <w:link w:val="Nagwek6Znak"/>
    <w:uiPriority w:val="9"/>
    <w:unhideWhenUsed/>
    <w:rsid w:val="00EA1B49"/>
    <w:pPr>
      <w:keepNext/>
      <w:keepLines/>
      <w:numPr>
        <w:ilvl w:val="5"/>
        <w:numId w:val="11"/>
      </w:numPr>
      <w:spacing w:before="120" w:after="120" w:line="360" w:lineRule="auto"/>
      <w:jc w:val="both"/>
      <w:outlineLvl w:val="5"/>
    </w:pPr>
    <w:rPr>
      <w:rFonts w:asciiTheme="majorHAnsi" w:eastAsia="Times-Roman" w:hAnsiTheme="majorHAnsi" w:cstheme="majorBidi"/>
      <w:b/>
      <w:sz w:val="24"/>
      <w:szCs w:val="20"/>
    </w:rPr>
  </w:style>
  <w:style w:type="paragraph" w:styleId="Nagwek7">
    <w:name w:val="heading 7"/>
    <w:basedOn w:val="Normalny"/>
    <w:next w:val="Normalny"/>
    <w:link w:val="Nagwek7Znak"/>
    <w:uiPriority w:val="9"/>
    <w:unhideWhenUsed/>
    <w:rsid w:val="00EA1B49"/>
    <w:pPr>
      <w:keepNext/>
      <w:keepLines/>
      <w:numPr>
        <w:ilvl w:val="6"/>
        <w:numId w:val="11"/>
      </w:numPr>
      <w:spacing w:before="40" w:after="120" w:line="360" w:lineRule="auto"/>
      <w:jc w:val="both"/>
      <w:outlineLvl w:val="6"/>
    </w:pPr>
    <w:rPr>
      <w:rFonts w:asciiTheme="majorHAnsi" w:eastAsiaTheme="majorEastAsia" w:hAnsiTheme="majorHAnsi" w:cstheme="majorBidi"/>
      <w:i/>
      <w:iCs/>
      <w:color w:val="1F3763" w:themeColor="accent1" w:themeShade="7F"/>
      <w:szCs w:val="20"/>
    </w:rPr>
  </w:style>
  <w:style w:type="paragraph" w:styleId="Nagwek8">
    <w:name w:val="heading 8"/>
    <w:basedOn w:val="Normalny"/>
    <w:next w:val="Normalny"/>
    <w:link w:val="Nagwek8Znak"/>
    <w:uiPriority w:val="9"/>
    <w:unhideWhenUsed/>
    <w:rsid w:val="00EA1B49"/>
    <w:pPr>
      <w:keepNext/>
      <w:keepLines/>
      <w:numPr>
        <w:ilvl w:val="7"/>
        <w:numId w:val="11"/>
      </w:numPr>
      <w:spacing w:before="40" w:after="120" w:line="360" w:lineRule="auto"/>
      <w:jc w:val="both"/>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unhideWhenUsed/>
    <w:rsid w:val="00EA1B49"/>
    <w:pPr>
      <w:keepNext/>
      <w:keepLines/>
      <w:numPr>
        <w:ilvl w:val="8"/>
        <w:numId w:val="11"/>
      </w:numPr>
      <w:spacing w:before="40" w:after="12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umeracja1">
    <w:name w:val="Numeracja 1"/>
    <w:basedOn w:val="Lista"/>
    <w:rsid w:val="003F0342"/>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val="x-none" w:eastAsia="ar-SA"/>
    </w:rPr>
  </w:style>
  <w:style w:type="paragraph" w:styleId="Lista">
    <w:name w:val="List"/>
    <w:basedOn w:val="Normalny"/>
    <w:uiPriority w:val="99"/>
    <w:semiHidden/>
    <w:unhideWhenUsed/>
    <w:rsid w:val="003F0342"/>
    <w:pPr>
      <w:ind w:left="283" w:hanging="283"/>
      <w:contextualSpacing/>
    </w:pPr>
  </w:style>
  <w:style w:type="paragraph" w:customStyle="1" w:styleId="Default">
    <w:name w:val="Default"/>
    <w:rsid w:val="00CF693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EOmylniki">
    <w:name w:val="NEO myślniki"/>
    <w:basedOn w:val="Akapitzlist"/>
    <w:link w:val="NEOmylnikiZnak"/>
    <w:qFormat/>
    <w:rsid w:val="007B1100"/>
    <w:pPr>
      <w:numPr>
        <w:numId w:val="1"/>
      </w:numPr>
      <w:spacing w:after="120" w:line="360" w:lineRule="auto"/>
      <w:ind w:left="567"/>
      <w:jc w:val="both"/>
    </w:pPr>
    <w:rPr>
      <w:rFonts w:asciiTheme="minorHAnsi" w:eastAsia="Times New Roman" w:hAnsiTheme="minorHAnsi"/>
      <w:sz w:val="24"/>
      <w:szCs w:val="20"/>
      <w:lang w:eastAsia="pl-PL"/>
    </w:rPr>
  </w:style>
  <w:style w:type="character" w:customStyle="1" w:styleId="NEOmylnikiZnak">
    <w:name w:val="NEO myślniki Znak"/>
    <w:basedOn w:val="Domylnaczcionkaakapitu"/>
    <w:link w:val="NEOmylniki"/>
    <w:rsid w:val="007B1100"/>
    <w:rPr>
      <w:rFonts w:eastAsia="Times New Roman" w:cs="Times New Roman"/>
      <w:sz w:val="24"/>
      <w:szCs w:val="20"/>
      <w:lang w:eastAsia="pl-PL"/>
    </w:rPr>
  </w:style>
  <w:style w:type="paragraph" w:styleId="Akapitzlist">
    <w:name w:val="List Paragraph"/>
    <w:basedOn w:val="Normalny"/>
    <w:uiPriority w:val="34"/>
    <w:qFormat/>
    <w:rsid w:val="007B1100"/>
    <w:pPr>
      <w:ind w:left="720"/>
      <w:contextualSpacing/>
    </w:pPr>
  </w:style>
  <w:style w:type="paragraph" w:customStyle="1" w:styleId="NEONormalny">
    <w:name w:val="NEO Normalny"/>
    <w:basedOn w:val="Normalny"/>
    <w:link w:val="NEONormalnyZnak"/>
    <w:autoRedefine/>
    <w:qFormat/>
    <w:rsid w:val="00B84D85"/>
    <w:pPr>
      <w:spacing w:after="120" w:line="360" w:lineRule="auto"/>
      <w:jc w:val="both"/>
    </w:pPr>
    <w:rPr>
      <w:rFonts w:asciiTheme="minorHAnsi" w:hAnsiTheme="minorHAnsi" w:cs="Arial Narrow"/>
      <w:sz w:val="24"/>
      <w:szCs w:val="20"/>
      <w:lang w:eastAsia="pl-PL"/>
    </w:rPr>
  </w:style>
  <w:style w:type="character" w:customStyle="1" w:styleId="NEONormalnyZnak">
    <w:name w:val="NEO Normalny Znak"/>
    <w:basedOn w:val="Domylnaczcionkaakapitu"/>
    <w:link w:val="NEONormalny"/>
    <w:rsid w:val="00B84D85"/>
    <w:rPr>
      <w:rFonts w:eastAsia="Calibri" w:cs="Arial Narrow"/>
      <w:sz w:val="24"/>
      <w:szCs w:val="20"/>
      <w:lang w:eastAsia="pl-PL"/>
    </w:rPr>
  </w:style>
  <w:style w:type="character" w:customStyle="1" w:styleId="Nagwek1Znak">
    <w:name w:val="Nagłówek 1 Znak"/>
    <w:aliases w:val="Nagłówek 1;Poziom 1;1 Poziom Znak,Łukasz 2 Znak,2 POZIOM Znak"/>
    <w:basedOn w:val="Domylnaczcionkaakapitu"/>
    <w:link w:val="Nagwek1"/>
    <w:uiPriority w:val="9"/>
    <w:rsid w:val="00EA1B49"/>
    <w:rPr>
      <w:rFonts w:asciiTheme="majorHAnsi" w:eastAsiaTheme="majorEastAsia" w:hAnsiTheme="majorHAnsi" w:cstheme="majorHAnsi"/>
      <w:b/>
      <w:bCs/>
      <w:sz w:val="28"/>
      <w:szCs w:val="28"/>
    </w:rPr>
  </w:style>
  <w:style w:type="character" w:customStyle="1" w:styleId="Nagwek2Znak">
    <w:name w:val="Nagłówek 2 Znak"/>
    <w:aliases w:val="LEV2 Znak,PUNKTY NAD Znak"/>
    <w:basedOn w:val="Domylnaczcionkaakapitu"/>
    <w:link w:val="Nagwek2"/>
    <w:uiPriority w:val="9"/>
    <w:rsid w:val="00EA1B49"/>
    <w:rPr>
      <w:rFonts w:asciiTheme="majorHAnsi" w:eastAsiaTheme="majorEastAsia" w:hAnsiTheme="majorHAnsi" w:cstheme="majorBidi"/>
      <w:b/>
      <w:color w:val="000000"/>
      <w:sz w:val="28"/>
      <w:szCs w:val="28"/>
      <w:lang w:eastAsia="pl-PL"/>
    </w:rPr>
  </w:style>
  <w:style w:type="character" w:customStyle="1" w:styleId="Nagwek3Znak">
    <w:name w:val="Nagłówek 3 Znak"/>
    <w:aliases w:val="POZIOM 1 Znak,4 POZIOM Znak,Łukasz 4 Znak"/>
    <w:basedOn w:val="Domylnaczcionkaakapitu"/>
    <w:link w:val="Nagwek3"/>
    <w:uiPriority w:val="9"/>
    <w:rsid w:val="00EA1B49"/>
    <w:rPr>
      <w:rFonts w:asciiTheme="majorHAnsi" w:eastAsiaTheme="majorEastAsia" w:hAnsiTheme="majorHAnsi" w:cstheme="majorBidi"/>
      <w:b/>
      <w:bCs/>
      <w:sz w:val="28"/>
      <w:szCs w:val="20"/>
    </w:rPr>
  </w:style>
  <w:style w:type="character" w:customStyle="1" w:styleId="Nagwek4Znak">
    <w:name w:val="Nagłówek 4 Znak"/>
    <w:aliases w:val="POZIOM 2 Znak"/>
    <w:basedOn w:val="Domylnaczcionkaakapitu"/>
    <w:link w:val="Nagwek4"/>
    <w:uiPriority w:val="9"/>
    <w:rsid w:val="00EA1B49"/>
    <w:rPr>
      <w:rFonts w:asciiTheme="majorHAnsi" w:eastAsiaTheme="majorEastAsia" w:hAnsiTheme="majorHAnsi" w:cstheme="majorBidi"/>
      <w:b/>
      <w:iCs/>
      <w:sz w:val="26"/>
      <w:szCs w:val="20"/>
    </w:rPr>
  </w:style>
  <w:style w:type="character" w:customStyle="1" w:styleId="Nagwek5Znak">
    <w:name w:val="Nagłówek 5 Znak"/>
    <w:aliases w:val="POZIOM 3 Znak,Nagłówek 10 Znak"/>
    <w:basedOn w:val="Domylnaczcionkaakapitu"/>
    <w:link w:val="Nagwek5"/>
    <w:uiPriority w:val="9"/>
    <w:rsid w:val="00EA1B49"/>
    <w:rPr>
      <w:rFonts w:asciiTheme="majorHAnsi" w:eastAsiaTheme="majorEastAsia" w:hAnsiTheme="majorHAnsi" w:cstheme="majorBidi"/>
      <w:b/>
      <w:sz w:val="24"/>
      <w:szCs w:val="20"/>
      <w:lang w:eastAsia="zh-CN"/>
    </w:rPr>
  </w:style>
  <w:style w:type="character" w:customStyle="1" w:styleId="Nagwek6Znak">
    <w:name w:val="Nagłówek 6 Znak"/>
    <w:aliases w:val="POZIOM 4 Znak"/>
    <w:basedOn w:val="Domylnaczcionkaakapitu"/>
    <w:link w:val="Nagwek6"/>
    <w:uiPriority w:val="9"/>
    <w:rsid w:val="00EA1B49"/>
    <w:rPr>
      <w:rFonts w:asciiTheme="majorHAnsi" w:eastAsia="Times-Roman" w:hAnsiTheme="majorHAnsi" w:cstheme="majorBidi"/>
      <w:b/>
      <w:sz w:val="24"/>
      <w:szCs w:val="20"/>
    </w:rPr>
  </w:style>
  <w:style w:type="character" w:customStyle="1" w:styleId="Nagwek7Znak">
    <w:name w:val="Nagłówek 7 Znak"/>
    <w:basedOn w:val="Domylnaczcionkaakapitu"/>
    <w:link w:val="Nagwek7"/>
    <w:uiPriority w:val="9"/>
    <w:rsid w:val="00EA1B49"/>
    <w:rPr>
      <w:rFonts w:asciiTheme="majorHAnsi" w:eastAsiaTheme="majorEastAsia" w:hAnsiTheme="majorHAnsi" w:cstheme="majorBidi"/>
      <w:i/>
      <w:iCs/>
      <w:color w:val="1F3763" w:themeColor="accent1" w:themeShade="7F"/>
      <w:szCs w:val="20"/>
    </w:rPr>
  </w:style>
  <w:style w:type="character" w:customStyle="1" w:styleId="Nagwek8Znak">
    <w:name w:val="Nagłówek 8 Znak"/>
    <w:basedOn w:val="Domylnaczcionkaakapitu"/>
    <w:link w:val="Nagwek8"/>
    <w:uiPriority w:val="9"/>
    <w:rsid w:val="00EA1B49"/>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rsid w:val="00EA1B49"/>
    <w:rPr>
      <w:rFonts w:asciiTheme="majorHAnsi" w:eastAsiaTheme="majorEastAsia" w:hAnsiTheme="majorHAnsi" w:cstheme="majorBidi"/>
      <w:i/>
      <w:iCs/>
      <w:color w:val="272727" w:themeColor="text1" w:themeTint="D8"/>
      <w:sz w:val="21"/>
      <w:szCs w:val="21"/>
    </w:rPr>
  </w:style>
  <w:style w:type="paragraph" w:customStyle="1" w:styleId="NEO1111">
    <w:name w:val="NEO 1.1.1.1"/>
    <w:basedOn w:val="Nagwek5"/>
    <w:link w:val="NEO1111Znak"/>
    <w:qFormat/>
    <w:rsid w:val="00EA1B49"/>
    <w:pPr>
      <w:ind w:left="1276"/>
    </w:pPr>
    <w:rPr>
      <w:rFonts w:eastAsia="Batang" w:cstheme="majorHAnsi"/>
      <w:szCs w:val="24"/>
    </w:rPr>
  </w:style>
  <w:style w:type="character" w:customStyle="1" w:styleId="NEO1111Znak">
    <w:name w:val="NEO 1.1.1.1 Znak"/>
    <w:basedOn w:val="Domylnaczcionkaakapitu"/>
    <w:link w:val="NEO1111"/>
    <w:rsid w:val="00EA1B49"/>
    <w:rPr>
      <w:rFonts w:asciiTheme="majorHAnsi" w:eastAsia="Batang" w:hAnsiTheme="majorHAnsi" w:cstheme="majorHAnsi"/>
      <w:b/>
      <w:sz w:val="24"/>
      <w:szCs w:val="24"/>
      <w:lang w:eastAsia="zh-CN"/>
    </w:rPr>
  </w:style>
  <w:style w:type="paragraph" w:styleId="Nagwek">
    <w:name w:val="header"/>
    <w:basedOn w:val="Normalny"/>
    <w:link w:val="NagwekZnak"/>
    <w:uiPriority w:val="99"/>
    <w:unhideWhenUsed/>
    <w:rsid w:val="008472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7223"/>
    <w:rPr>
      <w:rFonts w:ascii="Calibri" w:eastAsia="Calibri" w:hAnsi="Calibri" w:cs="Times New Roman"/>
    </w:rPr>
  </w:style>
  <w:style w:type="paragraph" w:styleId="Stopka">
    <w:name w:val="footer"/>
    <w:basedOn w:val="Normalny"/>
    <w:link w:val="StopkaZnak"/>
    <w:uiPriority w:val="99"/>
    <w:unhideWhenUsed/>
    <w:rsid w:val="008472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4722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9512846">
      <w:bodyDiv w:val="1"/>
      <w:marLeft w:val="0"/>
      <w:marRight w:val="0"/>
      <w:marTop w:val="0"/>
      <w:marBottom w:val="0"/>
      <w:divBdr>
        <w:top w:val="none" w:sz="0" w:space="0" w:color="auto"/>
        <w:left w:val="none" w:sz="0" w:space="0" w:color="auto"/>
        <w:bottom w:val="none" w:sz="0" w:space="0" w:color="auto"/>
        <w:right w:val="none" w:sz="0" w:space="0" w:color="auto"/>
      </w:divBdr>
    </w:div>
    <w:div w:id="212167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2310</Words>
  <Characters>13862</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michalskam</dc:creator>
  <cp:lastModifiedBy>Justyna Orżanowska</cp:lastModifiedBy>
  <cp:revision>5</cp:revision>
  <cp:lastPrinted>2022-06-22T08:04:00Z</cp:lastPrinted>
  <dcterms:created xsi:type="dcterms:W3CDTF">2022-11-25T12:43:00Z</dcterms:created>
  <dcterms:modified xsi:type="dcterms:W3CDTF">2022-12-28T09:12:00Z</dcterms:modified>
</cp:coreProperties>
</file>