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EC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bCs/>
          <w:kern w:val="2"/>
          <w:lang w:eastAsia="zh-CN"/>
        </w:rPr>
        <w:t>ZP.271.2.42.2022</w:t>
      </w:r>
    </w:p>
    <w:p w:rsidR="005F34EC" w:rsidRPr="00EA15C0" w:rsidRDefault="00BD300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BD300C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5F34EC" w:rsidRPr="00EA15C0">
        <w:rPr>
          <w:rFonts w:ascii="Arial" w:eastAsia="Times New Roman" w:hAnsi="Arial" w:cs="Arial"/>
          <w:kern w:val="2"/>
          <w:lang w:eastAsia="ar-SA"/>
        </w:rPr>
        <w:t>„</w:t>
      </w:r>
      <w:r w:rsidR="005F34EC" w:rsidRPr="00EA15C0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="00EA15C0">
        <w:rPr>
          <w:rFonts w:ascii="Arial" w:eastAsia="Times New Roman" w:hAnsi="Arial" w:cs="Arial"/>
          <w:b/>
          <w:kern w:val="2"/>
          <w:lang w:eastAsia="ar-SA"/>
        </w:rPr>
        <w:t>gminnych miasta i Gminy Wieluń”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Zadanie nr 2</w:t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Bieżące utrzymanie dróg gminnych w zachodniej części miasta i Gminy Wieluń”</w:t>
      </w:r>
    </w:p>
    <w:p w:rsidR="005F34EC" w:rsidRPr="00EA15C0" w:rsidRDefault="005F34EC" w:rsidP="005F34EC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Załącznik nr 2A</w:t>
      </w:r>
      <w:r w:rsidR="00B45E07" w:rsidRPr="00EA15C0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EA15C0">
        <w:rPr>
          <w:rFonts w:ascii="Arial" w:eastAsia="Times New Roman" w:hAnsi="Arial" w:cs="Arial"/>
          <w:kern w:val="2"/>
          <w:lang w:eastAsia="ar-SA"/>
        </w:rPr>
        <w:t>WZ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4215"/>
        <w:gridCol w:w="1519"/>
        <w:gridCol w:w="1666"/>
        <w:gridCol w:w="1775"/>
      </w:tblGrid>
      <w:tr w:rsidR="005F34EC" w:rsidRPr="00EA15C0" w:rsidTr="008E6ECB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1 miesiąca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5F34EC" w:rsidRPr="00EA15C0" w:rsidTr="008E6ECB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Remonty cząstkowe nawierzchni bitumicznych </w:t>
            </w:r>
          </w:p>
          <w:p w:rsidR="005F34EC" w:rsidRPr="00EA15C0" w:rsidRDefault="005F34EC" w:rsidP="005F34EC">
            <w:pPr>
              <w:widowControl w:val="0"/>
              <w:suppressAutoHyphens/>
              <w:spacing w:after="12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asfaltowych wykonanych mieszan</w:t>
            </w:r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ką </w:t>
            </w:r>
            <w:proofErr w:type="spellStart"/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>mineralno</w:t>
            </w:r>
            <w:proofErr w:type="spellEnd"/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>–asfaltową na gorą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co z zacięciem krawędzi z zagęszczeniem walcem stalowym wibracyjnym lub zagęszczarką 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55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asfaltowych wykonanych mieszanką 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45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pojedynczych głębokich wybojów do 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m2 w nawierzchni z destruktu asfaltowego za 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nawierzchni asfaltowych wykonanych emulsją asfaltową i grysem bazaltowym 2-5 mm warstwą grubości do 2 cm przy użyciu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remontera</w:t>
            </w:r>
            <w:proofErr w:type="spellEnd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80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……………………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6.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Remont cząstkowy nawierzchni asfaltowych wykonanych emulsją asfaltową i grysem bazaltowym 2-5 mm warstwą grubości 2 – 4 cm przy użyciu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remontera</w:t>
            </w:r>
            <w:proofErr w:type="spellEnd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ciśnieniowego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………………….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Wykonanie nawierzchni z destruktu asfaltowego warstwą gr. 8 cm (ma</w:t>
            </w:r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>teriał – destrukt-frez Zamawiają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cego)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11.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nawierzchni z destruktu asfaltowego z licznymi wybojami poprzez sfrezowanie całej uszkodzonej powierzchni, uzupełnienie górnej warstwy nowym destruktem asfaltowym warstwą gr 4 cm, zagęszczenie ciężkim walcem stalowym i wykonanie powierzchniowego utrwalenia emulsją asfaltową i grysem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12.</w:t>
            </w:r>
          </w:p>
        </w:tc>
        <w:tc>
          <w:tcPr>
            <w:tcW w:w="514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799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</w:t>
            </w:r>
          </w:p>
        </w:tc>
      </w:tr>
    </w:tbl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F93F1D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B80376" w:rsidRPr="00EA15C0">
        <w:rPr>
          <w:rFonts w:ascii="Arial" w:eastAsia="Times New Roman" w:hAnsi="Arial" w:cs="Arial"/>
          <w:kern w:val="2"/>
          <w:lang w:eastAsia="ar-SA"/>
        </w:rPr>
        <w:tab/>
      </w:r>
      <w:r w:rsidR="00F93F1D">
        <w:rPr>
          <w:rFonts w:ascii="Arial" w:eastAsia="Times New Roman" w:hAnsi="Arial" w:cs="Arial"/>
          <w:kern w:val="2"/>
          <w:lang w:eastAsia="ar-SA"/>
        </w:rPr>
        <w:t>………………………………………………..</w:t>
      </w:r>
    </w:p>
    <w:p w:rsidR="005F34EC" w:rsidRPr="00EA15C0" w:rsidRDefault="005F34EC" w:rsidP="00F93F1D">
      <w:pPr>
        <w:widowControl w:val="0"/>
        <w:suppressAutoHyphens/>
        <w:spacing w:after="0" w:line="240" w:lineRule="auto"/>
        <w:ind w:left="4248" w:firstLine="708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:rsidR="005F34EC" w:rsidRPr="00EA15C0" w:rsidRDefault="005F34EC" w:rsidP="00F93F1D">
      <w:pPr>
        <w:widowControl w:val="0"/>
        <w:suppressAutoHyphens/>
        <w:spacing w:after="0" w:line="240" w:lineRule="auto"/>
        <w:ind w:left="4248" w:firstLine="708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Calibri" w:hAnsi="Arial" w:cs="Arial"/>
        </w:rPr>
        <w:br w:type="page"/>
      </w:r>
      <w:r w:rsidR="00B45E07" w:rsidRPr="00EA15C0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Pr="00EA15C0">
        <w:rPr>
          <w:rFonts w:ascii="Arial" w:eastAsia="Times New Roman" w:hAnsi="Arial" w:cs="Arial"/>
          <w:b/>
          <w:bCs/>
          <w:kern w:val="2"/>
          <w:lang w:eastAsia="zh-CN"/>
        </w:rPr>
        <w:t>2022</w:t>
      </w:r>
    </w:p>
    <w:p w:rsidR="00BD300C" w:rsidRDefault="00BD300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BD300C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5F34EC" w:rsidRPr="00EA15C0">
        <w:rPr>
          <w:rFonts w:ascii="Arial" w:eastAsia="Times New Roman" w:hAnsi="Arial" w:cs="Arial"/>
          <w:kern w:val="2"/>
          <w:lang w:eastAsia="ar-SA"/>
        </w:rPr>
        <w:t>„</w:t>
      </w:r>
      <w:r w:rsidR="005F34EC" w:rsidRPr="00EA15C0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="008F1949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:rsidR="005F34EC" w:rsidRPr="008F1949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Zadanie nr 2</w:t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Bieżące utrzymanie dróg gminnych w zachodni</w:t>
      </w:r>
      <w:r w:rsidR="00BD300C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”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 xml:space="preserve">Załącznik nr 2B </w:t>
      </w:r>
      <w:r w:rsidR="00B45E07" w:rsidRPr="00EA15C0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EA15C0">
        <w:rPr>
          <w:rFonts w:ascii="Arial" w:eastAsia="Times New Roman" w:hAnsi="Arial" w:cs="Arial"/>
          <w:kern w:val="2"/>
          <w:lang w:eastAsia="ar-SA"/>
        </w:rPr>
        <w:t>WZ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5F34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142"/>
        <w:gridCol w:w="1678"/>
        <w:gridCol w:w="1666"/>
        <w:gridCol w:w="1666"/>
      </w:tblGrid>
      <w:tr w:rsidR="005F34EC" w:rsidRPr="00EA15C0" w:rsidTr="008E6ECB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1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5F34EC" w:rsidRPr="00EA15C0" w:rsidTr="008E6ECB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Remonty cząstkowe nawierzchni brukarskich  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5F34EC" w:rsidRPr="00EA15C0" w:rsidTr="008E6ECB">
        <w:trPr>
          <w:trHeight w:val="600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rozebranie istniejącego krawężnika na ławie betonowej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Naprawa krawężników na ławie betonowej z wymiana uszkodzonych elementów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rPr>
          <w:trHeight w:val="444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rozebranie oporników betonowych z wywozem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ustawienie oporników na ławie betonowej w wymianą uszkodzonych elementów betonowych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rozebranie płytek chodnikowych 35*35*5cm (z wywozem)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szarej gr. 8cm na podsypce z tłucznia gr. 12cm i piasku gr. 5cm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170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lastRenderedPageBreak/>
              <w:t>RAZEM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.......................</w:t>
            </w:r>
          </w:p>
        </w:tc>
      </w:tr>
    </w:tbl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lastRenderedPageBreak/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B45E07">
      <w:pPr>
        <w:widowControl w:val="0"/>
        <w:suppressAutoHyphens/>
        <w:spacing w:after="0" w:line="240" w:lineRule="auto"/>
        <w:ind w:left="708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="00B45E07"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</w:r>
      <w:r w:rsidR="00757C5F">
        <w:rPr>
          <w:rFonts w:ascii="Arial" w:eastAsia="Times New Roman" w:hAnsi="Arial" w:cs="Arial"/>
          <w:kern w:val="2"/>
          <w:lang w:eastAsia="ar-SA"/>
        </w:rPr>
        <w:tab/>
        <w:t xml:space="preserve">                        </w:t>
      </w:r>
      <w:r w:rsidRPr="00EA15C0"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  <w:r w:rsidR="00757C5F">
        <w:rPr>
          <w:rFonts w:ascii="Arial" w:eastAsia="Times New Roman" w:hAnsi="Arial" w:cs="Arial"/>
          <w:kern w:val="2"/>
          <w:lang w:eastAsia="ar-SA"/>
        </w:rPr>
        <w:t>…..</w:t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:rsidR="00BD300C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 xml:space="preserve">              </w:t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="008F1949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>oświadczeń woli w imieniu Wykonawcy</w:t>
      </w:r>
      <w:r w:rsidRPr="00EA15C0">
        <w:rPr>
          <w:rFonts w:ascii="Arial" w:eastAsia="Calibri" w:hAnsi="Arial" w:cs="Arial"/>
        </w:rPr>
        <w:br w:type="page"/>
      </w:r>
      <w:r w:rsidR="00620DB9" w:rsidRPr="00EA15C0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ZP.271.2.42.</w:t>
      </w:r>
      <w:r w:rsidRPr="00EA15C0">
        <w:rPr>
          <w:rFonts w:ascii="Arial" w:eastAsia="Times New Roman" w:hAnsi="Arial" w:cs="Arial"/>
          <w:b/>
          <w:bCs/>
          <w:kern w:val="2"/>
          <w:lang w:eastAsia="zh-CN"/>
        </w:rPr>
        <w:t>2022</w:t>
      </w:r>
    </w:p>
    <w:p w:rsidR="00BD300C" w:rsidRDefault="00BD300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BD300C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5F34EC" w:rsidRPr="00EA15C0">
        <w:rPr>
          <w:rFonts w:ascii="Arial" w:eastAsia="Times New Roman" w:hAnsi="Arial" w:cs="Arial"/>
          <w:kern w:val="2"/>
          <w:lang w:eastAsia="ar-SA"/>
        </w:rPr>
        <w:t>„</w:t>
      </w:r>
      <w:r w:rsidR="005F34EC" w:rsidRPr="00EA15C0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="0066174E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:rsidR="005F34EC" w:rsidRPr="00BD300C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Zadanie nr 2</w:t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Bieżące utrzymanie dróg gminnych w zachodni</w:t>
      </w:r>
      <w:r w:rsidR="00BD300C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”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Załącznik nr 2C</w:t>
      </w:r>
      <w:r w:rsidR="007B29C8" w:rsidRPr="00EA15C0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EA15C0">
        <w:rPr>
          <w:rFonts w:ascii="Arial" w:eastAsia="Times New Roman" w:hAnsi="Arial" w:cs="Arial"/>
          <w:kern w:val="2"/>
          <w:lang w:eastAsia="ar-SA"/>
        </w:rPr>
        <w:t>WZ</w:t>
      </w:r>
    </w:p>
    <w:p w:rsidR="005F34EC" w:rsidRPr="0066174E" w:rsidRDefault="005F34EC" w:rsidP="0066174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637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4349"/>
        <w:gridCol w:w="1519"/>
        <w:gridCol w:w="1666"/>
        <w:gridCol w:w="1666"/>
      </w:tblGrid>
      <w:tr w:rsidR="005F34EC" w:rsidRPr="00EA15C0" w:rsidTr="008E6ECB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miesiąca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5F34EC" w:rsidRPr="00EA15C0" w:rsidTr="008E6ECB">
        <w:tc>
          <w:tcPr>
            <w:tcW w:w="963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Inne remonty cząstkowe dróg gminnych 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Utwardzenie drogi gruntowej tłuczniem  z korytowaniem, warstwą gr. 20 cm  (walec ciężki stalowy wibracyjny o ciężarze min.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Ułożenie nawierzchni z tłucznia naturalnego łamanego frakcji 0-31,5 mm (granit/gabro, melafir) warstwą gr. 8 cm po zagęszczeniu z wykonaniem podłoża (walec ciężki stalowy wibracyjny o ciężarze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435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Naprawa uszkodzeń nawierzchni tłuczniowej powyżej 5 m2 z zagęszczeniem – walcem stalowym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1716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rPr>
          <w:trHeight w:val="899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8.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Wykonanie remontu drogi gruntowej kruszywem z odzysku/rozbiórkowego wraz z załadunkiem i transportem do miejsc</w:t>
            </w:r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>a wbudowania (materiał Zamawiają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cego)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utwardzonych tłuczniem (kruszywo kamienne 0-31,5) lub frezem poboczy warstwą gr. 15 cm po zagęszczeniu z wyrównaniem do wymaganego profilu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koryta wraz z profilowaniem i zagęszczeniem podłoża z odwozem lub przemieszczeniem urobku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11.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140m2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12.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Równanie drogi gruntowej z zagęszczeniem (walec)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13.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Profilowanie drogi gruntowej z zagęszczeniem (walec)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14.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Profilowanie podłoża dróg z żużla paleniskowego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800m2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15.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Profilowanie i zagęszczenie podłoża z żużla paleniskowego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1500m2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16.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Demontaż płyt betonowych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19.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Wykaszanie rowów przydrożnych 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60 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rPr>
          <w:trHeight w:val="469"/>
        </w:trPr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21.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22.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23.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odtworzenie rowu poprzez wykopy koparką z transportem urobku na odległość 5 km 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przy głębokości do 50 cm z profilowaniem skarp rowu i poboczy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 xml:space="preserve">50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24.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Umocnienie dna rowów i ścieków płytami betonowymi chodnikowymi 50x50x7 ułożonymi na podsypce cementowo-piasko</w:t>
            </w:r>
            <w:r w:rsidR="00EA15C0">
              <w:rPr>
                <w:rFonts w:ascii="Arial" w:eastAsia="Times New Roman" w:hAnsi="Arial" w:cs="Arial"/>
                <w:kern w:val="2"/>
                <w:lang w:eastAsia="ar-SA"/>
              </w:rPr>
              <w:t>wej (płytki chodnikowe Zamawiają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cego)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25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Umocnienie skarp rowów płytami ażurowymi 60x40x8 cm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55m2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26.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Czyszczenie ścieków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przykrawężnikowych</w:t>
            </w:r>
            <w:proofErr w:type="spellEnd"/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100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29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Naprawa/regulacja/ścieku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przykrawężnikowego</w:t>
            </w:r>
            <w:proofErr w:type="spellEnd"/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30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31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Ułożenie korytek ściekowych o wymiarach 0,50x 0,50 x 0,15 na zaprawie cementowo – piaskowej na podbudowie z kruszywa łamanego o gr. 15 cm wraz z robotami ziemnymi i utylizacja urobku we własnym zakresie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50mb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32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czyszczenie separatorów potwierdzone  protokołem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33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34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regulacja pionowa zaworów wodociągowych (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35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regulacja studzienek telefonicznych (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36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regulacja pionowa zaworów gazowych (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j.w</w:t>
            </w:r>
            <w:proofErr w:type="spellEnd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37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 szt.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08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38</w:t>
            </w:r>
          </w:p>
        </w:tc>
        <w:tc>
          <w:tcPr>
            <w:tcW w:w="543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Wymiana podbudowy z kruszyw stabilizowanych mechanicznie na warstwie odsączającej (zakup, dowóz i ułożenie warstwy piasku i tłucznia warstwą 10cm lub 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20 cm po zagęszczeniu i zagęszczenie tłucznia walcem ciężkim 8t, uzupełnienie i wyprofilowanie góry podbudowy z zagęszczeniem)</w:t>
            </w:r>
          </w:p>
        </w:tc>
        <w:tc>
          <w:tcPr>
            <w:tcW w:w="8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50m2</w:t>
            </w:r>
          </w:p>
        </w:tc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8222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:rsidR="005F34EC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</w:p>
    <w:p w:rsidR="005F34EC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</w:p>
    <w:p w:rsidR="00F36D3F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66174E">
        <w:rPr>
          <w:rFonts w:ascii="Arial" w:eastAsia="Times New Roman" w:hAnsi="Arial" w:cs="Arial"/>
          <w:kern w:val="2"/>
          <w:lang w:eastAsia="ar-SA"/>
        </w:rPr>
        <w:tab/>
      </w:r>
      <w:r w:rsidR="00F36D3F" w:rsidRPr="00EA15C0">
        <w:rPr>
          <w:rFonts w:ascii="Arial" w:eastAsia="Times New Roman" w:hAnsi="Arial" w:cs="Arial"/>
          <w:kern w:val="2"/>
          <w:lang w:eastAsia="ar-SA"/>
        </w:rPr>
        <w:t>…………………………………………</w:t>
      </w:r>
      <w:r w:rsidR="0066174E">
        <w:rPr>
          <w:rFonts w:ascii="Arial" w:eastAsia="Times New Roman" w:hAnsi="Arial" w:cs="Arial"/>
          <w:kern w:val="2"/>
          <w:lang w:eastAsia="ar-SA"/>
        </w:rPr>
        <w:t>…….</w:t>
      </w:r>
    </w:p>
    <w:p w:rsidR="005F34EC" w:rsidRPr="00EA15C0" w:rsidRDefault="005F34EC" w:rsidP="00F36D3F">
      <w:pPr>
        <w:widowControl w:val="0"/>
        <w:suppressAutoHyphens/>
        <w:spacing w:after="0" w:line="240" w:lineRule="auto"/>
        <w:ind w:left="4248" w:firstLine="708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:rsidR="005F34EC" w:rsidRPr="00EA15C0" w:rsidRDefault="005F34EC" w:rsidP="0066174E">
      <w:pPr>
        <w:widowControl w:val="0"/>
        <w:suppressAutoHyphens/>
        <w:spacing w:after="0" w:line="240" w:lineRule="auto"/>
        <w:ind w:left="4956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Calibri" w:hAnsi="Arial" w:cs="Arial"/>
        </w:rPr>
        <w:br w:type="page"/>
      </w:r>
      <w:r w:rsidR="00A74C46" w:rsidRPr="00EA15C0">
        <w:rPr>
          <w:rFonts w:ascii="Arial" w:eastAsia="Times New Roman" w:hAnsi="Arial" w:cs="Arial"/>
          <w:b/>
          <w:bCs/>
          <w:kern w:val="2"/>
          <w:lang w:eastAsia="zh-CN"/>
        </w:rPr>
        <w:lastRenderedPageBreak/>
        <w:t>ZP.271.2.42</w:t>
      </w:r>
      <w:r w:rsidRPr="00EA15C0">
        <w:rPr>
          <w:rFonts w:ascii="Arial" w:eastAsia="Times New Roman" w:hAnsi="Arial" w:cs="Arial"/>
          <w:b/>
          <w:bCs/>
          <w:kern w:val="2"/>
          <w:lang w:eastAsia="zh-CN"/>
        </w:rPr>
        <w:t>.2022</w:t>
      </w:r>
    </w:p>
    <w:p w:rsidR="00BD300C" w:rsidRDefault="00BD300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BD300C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5F34EC" w:rsidRPr="00EA15C0">
        <w:rPr>
          <w:rFonts w:ascii="Arial" w:eastAsia="Times New Roman" w:hAnsi="Arial" w:cs="Arial"/>
          <w:kern w:val="2"/>
          <w:lang w:eastAsia="ar-SA"/>
        </w:rPr>
        <w:t>„</w:t>
      </w:r>
      <w:r w:rsidR="005F34EC" w:rsidRPr="00EA15C0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>
        <w:rPr>
          <w:rFonts w:ascii="Arial" w:eastAsia="Times New Roman" w:hAnsi="Arial" w:cs="Arial"/>
          <w:b/>
          <w:kern w:val="2"/>
          <w:lang w:eastAsia="ar-SA"/>
        </w:rPr>
        <w:t>gminnych miasta i Gminy Wieluń”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Zadanie nr 2</w:t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Bieżące utrzymanie dróg gminnych w zachodni</w:t>
      </w:r>
      <w:r w:rsidR="00BD300C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”</w:t>
      </w:r>
    </w:p>
    <w:p w:rsidR="005F34EC" w:rsidRPr="00EA15C0" w:rsidRDefault="005F34EC" w:rsidP="009F778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Załącznik nr 2D</w:t>
      </w:r>
      <w:r w:rsidR="00F97D29" w:rsidRPr="00EA15C0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EA15C0">
        <w:rPr>
          <w:rFonts w:ascii="Arial" w:eastAsia="Times New Roman" w:hAnsi="Arial" w:cs="Arial"/>
          <w:kern w:val="2"/>
          <w:lang w:eastAsia="ar-SA"/>
        </w:rPr>
        <w:t>WZ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340"/>
        <w:gridCol w:w="1689"/>
        <w:gridCol w:w="1702"/>
        <w:gridCol w:w="1702"/>
      </w:tblGrid>
      <w:tr w:rsidR="005F34EC" w:rsidRPr="00EA15C0" w:rsidTr="008E6ECB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 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Malowanie oznakowania poziomego – odnawianie oznakowania poziomego jezdni 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przejścia dla pieszych - farba chlorokauczukowa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linie segregacyjne - farba chlorokauczukowa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F63F84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F63F84">
              <w:rPr>
                <w:rFonts w:ascii="Arial" w:eastAsia="Times New Roman" w:hAnsi="Arial" w:cs="Arial"/>
                <w:kern w:val="2"/>
                <w:lang w:eastAsia="ar-SA"/>
              </w:rPr>
              <w:t>Oznakowanie grubowarstwowe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F63F84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F63F84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Linie krawędziowe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Strzałki i inne symbole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Malowanie pola miejsca dla osoby niepełnosprawnej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7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Malowanie powierzchni wyłączonych z ruchu 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br/>
              <w:t>(znak P21)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………………….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………………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Utrzymanie oznakowania pionowego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 xml:space="preserve">w tym koszt zakupu  tablic znaków i elementów BRD 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( w tym również koszt transportu materiałów do miejsca wbudowania)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435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Znaki drogowe typ A, B, C i D  - montaż tarczy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Tabliczki drogowe, tarcza znaku typu T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rPr>
          <w:trHeight w:val="44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Słupki do znaków drogowych z rur ocynkowanych z zabetonowaniem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Demontaż uszkodzonego lub zbędnego słupka do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6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Demontaż uszkodzonej lub zbędnej tarczy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7.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Korygowanie położenia tablicy znaku na słupku przez obrócenie i ustawienie w 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wymaganym położeniu z dokręceniem obejm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lastRenderedPageBreak/>
              <w:t>8.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Prostowanie słupka znaku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9.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Lustro drogowe okrągłe - montaż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10.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Dodatkowe znaki przed przejazdami kolejowymi typ G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 szt.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11.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Montaż progów zwalniających (wraz z oznakowaniem pionowym)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 szt.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rPr>
          <w:trHeight w:val="294"/>
        </w:trPr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12.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Remont i uzupełnienie barier ochronnych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6 </w:t>
            </w:r>
            <w:proofErr w:type="spellStart"/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  <w:tr w:rsidR="005F34EC" w:rsidRPr="00EA15C0" w:rsidTr="008E6ECB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:rsidR="005F34EC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AD4231" w:rsidRDefault="00AD4231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AD4231" w:rsidRPr="00EA15C0" w:rsidRDefault="00AD4231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AD4231">
      <w:pPr>
        <w:widowControl w:val="0"/>
        <w:suppressAutoHyphens/>
        <w:spacing w:after="0"/>
        <w:ind w:left="4248" w:firstLine="708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>…………………………</w:t>
      </w:r>
      <w:r w:rsidR="009F778E" w:rsidRPr="00EA15C0">
        <w:rPr>
          <w:rFonts w:ascii="Arial" w:eastAsia="Times New Roman" w:hAnsi="Arial" w:cs="Arial"/>
          <w:kern w:val="2"/>
          <w:lang w:eastAsia="ar-SA"/>
        </w:rPr>
        <w:t>…………</w:t>
      </w:r>
      <w:r w:rsidR="00AD4231">
        <w:rPr>
          <w:rFonts w:ascii="Arial" w:eastAsia="Times New Roman" w:hAnsi="Arial" w:cs="Arial"/>
          <w:kern w:val="2"/>
          <w:lang w:eastAsia="ar-SA"/>
        </w:rPr>
        <w:t>…………..</w:t>
      </w:r>
    </w:p>
    <w:p w:rsidR="005F34EC" w:rsidRPr="00EA15C0" w:rsidRDefault="005F34EC" w:rsidP="00AD4231">
      <w:pPr>
        <w:widowControl w:val="0"/>
        <w:suppressAutoHyphens/>
        <w:spacing w:after="0"/>
        <w:ind w:left="4956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:rsidR="005F34EC" w:rsidRPr="00EA15C0" w:rsidRDefault="005F34EC" w:rsidP="00AD4231">
      <w:pPr>
        <w:widowControl w:val="0"/>
        <w:suppressAutoHyphens/>
        <w:spacing w:after="0"/>
        <w:ind w:left="4248" w:firstLine="708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AD4231" w:rsidRDefault="00AD4231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BA138A" w:rsidRDefault="00BA138A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zh-CN"/>
        </w:rPr>
      </w:pPr>
    </w:p>
    <w:p w:rsidR="005F34EC" w:rsidRPr="00EA15C0" w:rsidRDefault="002E483F" w:rsidP="005F34E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bCs/>
          <w:kern w:val="2"/>
          <w:lang w:eastAsia="zh-CN"/>
        </w:rPr>
        <w:t>ZP.271.2.42.</w:t>
      </w:r>
      <w:r w:rsidR="005F34EC" w:rsidRPr="00EA15C0">
        <w:rPr>
          <w:rFonts w:ascii="Arial" w:eastAsia="Times New Roman" w:hAnsi="Arial" w:cs="Arial"/>
          <w:b/>
          <w:bCs/>
          <w:kern w:val="2"/>
          <w:lang w:eastAsia="zh-CN"/>
        </w:rPr>
        <w:t>2022</w:t>
      </w:r>
    </w:p>
    <w:p w:rsidR="00BD300C" w:rsidRDefault="00BD300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r w:rsidRPr="00BD300C">
        <w:rPr>
          <w:rFonts w:ascii="Arial" w:eastAsia="Times New Roman" w:hAnsi="Arial" w:cs="Arial"/>
          <w:kern w:val="2"/>
          <w:lang w:eastAsia="ar-SA"/>
        </w:rPr>
        <w:t xml:space="preserve">Postępowanie o udzielenie zamówienia klasycznego w trybie podstawowym bez negocjacji na zadanie pn.: </w:t>
      </w:r>
      <w:r w:rsidR="005F34EC" w:rsidRPr="00EA15C0">
        <w:rPr>
          <w:rFonts w:ascii="Arial" w:eastAsia="Times New Roman" w:hAnsi="Arial" w:cs="Arial"/>
          <w:kern w:val="2"/>
          <w:lang w:eastAsia="ar-SA"/>
        </w:rPr>
        <w:t>„</w:t>
      </w:r>
      <w:r w:rsidR="005F34EC" w:rsidRPr="00EA15C0">
        <w:rPr>
          <w:rFonts w:ascii="Arial" w:eastAsia="Times New Roman" w:hAnsi="Arial" w:cs="Arial"/>
          <w:b/>
          <w:kern w:val="2"/>
          <w:lang w:eastAsia="ar-SA"/>
        </w:rPr>
        <w:t xml:space="preserve">Bieżące utrzymanie dróg </w:t>
      </w:r>
      <w:r w:rsidR="00BA138A">
        <w:rPr>
          <w:rFonts w:ascii="Arial" w:eastAsia="Times New Roman" w:hAnsi="Arial" w:cs="Arial"/>
          <w:b/>
          <w:kern w:val="2"/>
          <w:lang w:eastAsia="ar-SA"/>
        </w:rPr>
        <w:t xml:space="preserve">gminnych miasta i Gminy Wieluń” 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ar-SA"/>
        </w:rPr>
      </w:pPr>
      <w:bookmarkStart w:id="0" w:name="_GoBack"/>
      <w:bookmarkEnd w:id="0"/>
      <w:r w:rsidRPr="00EA15C0">
        <w:rPr>
          <w:rFonts w:ascii="Arial" w:eastAsia="Times New Roman" w:hAnsi="Arial" w:cs="Arial"/>
          <w:b/>
          <w:kern w:val="2"/>
          <w:lang w:eastAsia="ar-SA"/>
        </w:rPr>
        <w:t>Zadanie nr 2</w:t>
      </w:r>
      <w:r w:rsidRPr="00EA15C0">
        <w:rPr>
          <w:rFonts w:ascii="Arial" w:eastAsia="Times New Roman" w:hAnsi="Arial" w:cs="Arial"/>
          <w:kern w:val="2"/>
          <w:lang w:eastAsia="ar-SA"/>
        </w:rPr>
        <w:t xml:space="preserve"> - „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Bieżące utrzymanie dróg gminnych w zachodni</w:t>
      </w:r>
      <w:r w:rsidR="00BD300C">
        <w:rPr>
          <w:rFonts w:ascii="Arial" w:eastAsia="Times New Roman" w:hAnsi="Arial" w:cs="Arial"/>
          <w:b/>
          <w:kern w:val="2"/>
          <w:lang w:eastAsia="ar-SA"/>
        </w:rPr>
        <w:t>ej części miasta i Gminy Wieluń</w:t>
      </w:r>
      <w:r w:rsidRPr="00EA15C0">
        <w:rPr>
          <w:rFonts w:ascii="Arial" w:eastAsia="Times New Roman" w:hAnsi="Arial" w:cs="Arial"/>
          <w:b/>
          <w:kern w:val="2"/>
          <w:lang w:eastAsia="ar-SA"/>
        </w:rPr>
        <w:t>”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 xml:space="preserve">      Załącznik nr 2E</w:t>
      </w:r>
      <w:r w:rsidR="00FB2B75" w:rsidRPr="00EA15C0">
        <w:rPr>
          <w:rFonts w:ascii="Arial" w:eastAsia="Times New Roman" w:hAnsi="Arial" w:cs="Arial"/>
          <w:kern w:val="2"/>
          <w:lang w:eastAsia="ar-SA"/>
        </w:rPr>
        <w:t xml:space="preserve"> do S</w:t>
      </w:r>
      <w:r w:rsidRPr="00EA15C0">
        <w:rPr>
          <w:rFonts w:ascii="Arial" w:eastAsia="Times New Roman" w:hAnsi="Arial" w:cs="Arial"/>
          <w:kern w:val="2"/>
          <w:lang w:eastAsia="ar-SA"/>
        </w:rPr>
        <w:t>WZ</w:t>
      </w: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5F34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ar-SA"/>
        </w:rPr>
      </w:pPr>
      <w:r w:rsidRPr="00EA15C0">
        <w:rPr>
          <w:rFonts w:ascii="Arial" w:eastAsia="Times New Roman" w:hAnsi="Arial" w:cs="Arial"/>
          <w:b/>
          <w:kern w:val="2"/>
          <w:lang w:eastAsia="ar-SA"/>
        </w:rPr>
        <w:t>KOSZTORYS OFERTOWY</w:t>
      </w:r>
    </w:p>
    <w:tbl>
      <w:tblPr>
        <w:tblW w:w="993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4335"/>
        <w:gridCol w:w="1692"/>
        <w:gridCol w:w="1702"/>
        <w:gridCol w:w="1702"/>
      </w:tblGrid>
      <w:tr w:rsidR="005F34EC" w:rsidRPr="00EA15C0" w:rsidTr="008E6ECB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Lp.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Nazwa elementu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Przewidywana ilość do wykonania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 ciągu miesiąca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Cena jednostkowa brutto (zł)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Wartość brutto (zł)</w:t>
            </w: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(3*4)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Usuwanie drzew i krzewów znajdujących się w pasie drogowym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Mechaniczne ścinanie drzew z frezowaniem pni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średnica drzew 15-35 cm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 szt</w:t>
            </w:r>
            <w:r w:rsidR="009E48CD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średnica drzew 36-45 cm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 szt</w:t>
            </w:r>
            <w:r w:rsidR="009E48CD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średnica drzew 46-55 cm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 szt</w:t>
            </w:r>
            <w:r w:rsidR="009E48CD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4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średnica drzew 56-65 cm</w:t>
            </w:r>
          </w:p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 szt</w:t>
            </w:r>
            <w:r w:rsidR="009E48CD">
              <w:rPr>
                <w:rFonts w:ascii="Arial" w:eastAsia="Times New Roman" w:hAnsi="Arial" w:cs="Arial"/>
                <w:kern w:val="2"/>
                <w:lang w:eastAsia="ar-SA"/>
              </w:rPr>
              <w:t>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5F34EC" w:rsidRPr="00EA15C0" w:rsidTr="008E6ECB">
        <w:tc>
          <w:tcPr>
            <w:tcW w:w="9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ind w:left="5" w:right="-7" w:hanging="12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Mechaniczne karczowanie krzewów  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1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50.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karczowanie zagajników  i krzewów średnich 31-60 %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</w:t>
            </w:r>
          </w:p>
        </w:tc>
      </w:tr>
      <w:tr w:rsidR="005F34EC" w:rsidRPr="00EA15C0" w:rsidTr="008E6ECB">
        <w:tc>
          <w:tcPr>
            <w:tcW w:w="512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3</w:t>
            </w:r>
          </w:p>
        </w:tc>
        <w:tc>
          <w:tcPr>
            <w:tcW w:w="4591" w:type="dxa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karczowanie zagajników  i krzewów rzadkich 10-30 % pow.</w:t>
            </w:r>
          </w:p>
        </w:tc>
        <w:tc>
          <w:tcPr>
            <w:tcW w:w="170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20 m2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…........................</w:t>
            </w:r>
          </w:p>
        </w:tc>
      </w:tr>
      <w:tr w:rsidR="005F34EC" w:rsidRPr="00EA15C0" w:rsidTr="008E6ECB">
        <w:tc>
          <w:tcPr>
            <w:tcW w:w="836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b/>
                <w:kern w:val="2"/>
                <w:lang w:eastAsia="ar-SA"/>
              </w:rPr>
              <w:t>RAZEM</w:t>
            </w: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 xml:space="preserve"> </w:t>
            </w:r>
          </w:p>
        </w:tc>
        <w:tc>
          <w:tcPr>
            <w:tcW w:w="1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</w:p>
          <w:p w:rsidR="005F34EC" w:rsidRPr="00EA15C0" w:rsidRDefault="005F34EC" w:rsidP="005F34E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A15C0">
              <w:rPr>
                <w:rFonts w:ascii="Arial" w:eastAsia="Times New Roman" w:hAnsi="Arial" w:cs="Arial"/>
                <w:kern w:val="2"/>
                <w:lang w:eastAsia="ar-SA"/>
              </w:rPr>
              <w:t>...........................</w:t>
            </w:r>
          </w:p>
        </w:tc>
      </w:tr>
    </w:tbl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5F34EC" w:rsidRPr="00EA15C0" w:rsidRDefault="005F34EC" w:rsidP="005F34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F72EA" w:rsidRPr="00EA15C0" w:rsidRDefault="005F34EC" w:rsidP="004F72EA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</w:r>
      <w:r w:rsidR="004F72EA" w:rsidRPr="00EA15C0">
        <w:rPr>
          <w:rFonts w:ascii="Arial" w:eastAsia="Times New Roman" w:hAnsi="Arial" w:cs="Arial"/>
          <w:kern w:val="2"/>
          <w:lang w:eastAsia="ar-SA"/>
        </w:rPr>
        <w:tab/>
        <w:t>…………………………………………</w:t>
      </w:r>
      <w:r w:rsidR="00BA138A">
        <w:rPr>
          <w:rFonts w:ascii="Arial" w:eastAsia="Times New Roman" w:hAnsi="Arial" w:cs="Arial"/>
          <w:kern w:val="2"/>
          <w:lang w:eastAsia="ar-SA"/>
        </w:rPr>
        <w:t>……..</w:t>
      </w:r>
    </w:p>
    <w:p w:rsidR="005F34EC" w:rsidRPr="00EA15C0" w:rsidRDefault="005F34EC" w:rsidP="004F72EA">
      <w:pPr>
        <w:widowControl w:val="0"/>
        <w:suppressAutoHyphens/>
        <w:spacing w:after="0"/>
        <w:ind w:left="4248" w:firstLine="708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 xml:space="preserve">Podpisy osób uprawnionych do składania </w:t>
      </w:r>
    </w:p>
    <w:p w:rsidR="005F34EC" w:rsidRPr="00EA15C0" w:rsidRDefault="004F72EA" w:rsidP="004F72EA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  <w:r w:rsidRPr="00EA15C0">
        <w:rPr>
          <w:rFonts w:ascii="Arial" w:eastAsia="Times New Roman" w:hAnsi="Arial" w:cs="Arial"/>
          <w:kern w:val="2"/>
          <w:lang w:eastAsia="ar-SA"/>
        </w:rPr>
        <w:t xml:space="preserve"> </w:t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Pr="00EA15C0">
        <w:rPr>
          <w:rFonts w:ascii="Arial" w:eastAsia="Times New Roman" w:hAnsi="Arial" w:cs="Arial"/>
          <w:kern w:val="2"/>
          <w:lang w:eastAsia="ar-SA"/>
        </w:rPr>
        <w:tab/>
      </w:r>
      <w:r w:rsidR="005F34EC" w:rsidRPr="00EA15C0">
        <w:rPr>
          <w:rFonts w:ascii="Arial" w:eastAsia="Times New Roman" w:hAnsi="Arial" w:cs="Arial"/>
          <w:kern w:val="2"/>
          <w:lang w:eastAsia="ar-SA"/>
        </w:rPr>
        <w:t>oświadczeń woli w imieniu Wykonawcy</w:t>
      </w:r>
    </w:p>
    <w:p w:rsidR="007D3775" w:rsidRDefault="00BD300C"/>
    <w:sectPr w:rsidR="007D3775" w:rsidSect="00F97D2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BE"/>
    <w:rsid w:val="00100EC0"/>
    <w:rsid w:val="001D55BE"/>
    <w:rsid w:val="0027776B"/>
    <w:rsid w:val="00281838"/>
    <w:rsid w:val="002E483F"/>
    <w:rsid w:val="004F72EA"/>
    <w:rsid w:val="005F34EC"/>
    <w:rsid w:val="00620DB9"/>
    <w:rsid w:val="0066174E"/>
    <w:rsid w:val="0070584C"/>
    <w:rsid w:val="00757C5F"/>
    <w:rsid w:val="007B29C8"/>
    <w:rsid w:val="008F1949"/>
    <w:rsid w:val="009E48CD"/>
    <w:rsid w:val="009F778E"/>
    <w:rsid w:val="00A74C46"/>
    <w:rsid w:val="00AD4231"/>
    <w:rsid w:val="00AD7F1D"/>
    <w:rsid w:val="00B45E07"/>
    <w:rsid w:val="00B80376"/>
    <w:rsid w:val="00BA138A"/>
    <w:rsid w:val="00BD300C"/>
    <w:rsid w:val="00E16484"/>
    <w:rsid w:val="00EA15C0"/>
    <w:rsid w:val="00F36D3F"/>
    <w:rsid w:val="00F63F84"/>
    <w:rsid w:val="00F93F1D"/>
    <w:rsid w:val="00F97D29"/>
    <w:rsid w:val="00FB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2321</Words>
  <Characters>13931</Characters>
  <Application>Microsoft Office Word</Application>
  <DocSecurity>0</DocSecurity>
  <Lines>116</Lines>
  <Paragraphs>32</Paragraphs>
  <ScaleCrop>false</ScaleCrop>
  <Company>Microsoft</Company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30</cp:revision>
  <dcterms:created xsi:type="dcterms:W3CDTF">2022-11-22T08:41:00Z</dcterms:created>
  <dcterms:modified xsi:type="dcterms:W3CDTF">2022-12-05T11:39:00Z</dcterms:modified>
</cp:coreProperties>
</file>