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96" w:rsidRDefault="00780296" w:rsidP="001E7BD4">
      <w:pPr>
        <w:spacing w:after="0"/>
        <w:ind w:left="5664" w:hanging="5664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ZP.271.2.40.2022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Wieluń, dnia 2</w:t>
      </w:r>
      <w:r w:rsidR="00E268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.11.2022 roku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</w:p>
    <w:p w:rsidR="00E33318" w:rsidRDefault="00E33318" w:rsidP="001E7BD4">
      <w:pPr>
        <w:spacing w:after="0"/>
        <w:ind w:left="5664" w:hanging="5664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780296" w:rsidRDefault="001E7BD4" w:rsidP="001E7BD4">
      <w:pPr>
        <w:spacing w:after="0"/>
        <w:ind w:left="5664" w:hanging="5664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                                                                      </w:t>
      </w:r>
      <w:r w:rsidR="0078029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- Wykonawcy -</w:t>
      </w:r>
    </w:p>
    <w:p w:rsidR="00780296" w:rsidRDefault="00780296" w:rsidP="00780296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E33318" w:rsidRDefault="00E33318" w:rsidP="00780296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780296" w:rsidRDefault="00780296" w:rsidP="00780296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Dotyczy: postępowania o udzielenie zamówienia publicznego, prowadzonym w trybie podstawowym na podstawie art. 275 pkt 1 ustawy Prawo zamówień publicznych (Dz. U z 2022 r. poz. 1710 z późn. zm.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dalej „ustawy Pzp”) na zadanie pn.: „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Budowa drogi gminnej nr 117510E ul. Ciepłowniczej w Wieluniu wraz z zjazdami, odwodnieniem i oświetleniem”</w:t>
      </w:r>
    </w:p>
    <w:p w:rsidR="00780296" w:rsidRDefault="00780296" w:rsidP="00780296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780296" w:rsidRDefault="00780296" w:rsidP="00780296">
      <w:pPr>
        <w:pStyle w:val="NormalnyWeb"/>
        <w:jc w:val="both"/>
      </w:pPr>
      <w:r>
        <w:rPr>
          <w:rFonts w:ascii="Arial" w:hAnsi="Arial" w:cs="Arial"/>
          <w:bCs/>
          <w:color w:val="000000"/>
          <w:kern w:val="2"/>
          <w:lang w:eastAsia="ar-SA"/>
        </w:rPr>
        <w:t>Zamawiający – Gmina Wieluń, działając na podstawie art. 284 ust. 2 ustawy Pzp udziela wyjaśnień na zadane przez Wykonawcę pytania</w:t>
      </w:r>
      <w:r w:rsidR="00E33318">
        <w:rPr>
          <w:rFonts w:ascii="Arial" w:hAnsi="Arial" w:cs="Arial"/>
          <w:bCs/>
          <w:color w:val="000000"/>
          <w:kern w:val="2"/>
          <w:lang w:eastAsia="ar-SA"/>
        </w:rPr>
        <w:t>:</w:t>
      </w:r>
    </w:p>
    <w:p w:rsidR="00780296" w:rsidRDefault="00780296" w:rsidP="00780296">
      <w:pPr>
        <w:spacing w:after="0"/>
        <w:jc w:val="both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u w:val="single"/>
          <w:lang w:eastAsia="ar-SA"/>
        </w:rPr>
      </w:pPr>
      <w:bookmarkStart w:id="0" w:name="_Hlk96066980"/>
      <w:bookmarkStart w:id="1" w:name="_Hlk115852261"/>
      <w:r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u w:val="single"/>
          <w:lang w:eastAsia="ar-SA"/>
        </w:rPr>
        <w:t>Pytanie 1</w:t>
      </w:r>
      <w:bookmarkEnd w:id="0"/>
      <w:r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u w:val="single"/>
          <w:lang w:eastAsia="ar-SA"/>
        </w:rPr>
        <w:t>:</w:t>
      </w:r>
      <w:bookmarkEnd w:id="1"/>
    </w:p>
    <w:p w:rsidR="00780296" w:rsidRDefault="00780296" w:rsidP="007802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udzielenie odpowiedzi:</w:t>
      </w:r>
      <w:r>
        <w:rPr>
          <w:rFonts w:ascii="Arial" w:hAnsi="Arial" w:cs="Arial"/>
          <w:sz w:val="24"/>
          <w:szCs w:val="24"/>
        </w:rPr>
        <w:br/>
        <w:t>Czy każdy z partnerów konsorcjum może spełnić warunek odnośnie danej roboty np.</w:t>
      </w:r>
      <w:r>
        <w:rPr>
          <w:rFonts w:ascii="Arial" w:hAnsi="Arial" w:cs="Arial"/>
          <w:sz w:val="24"/>
          <w:szCs w:val="24"/>
        </w:rPr>
        <w:br/>
        <w:t xml:space="preserve">1 partner konsorcjum - roboty </w:t>
      </w:r>
      <w:proofErr w:type="spellStart"/>
      <w:r>
        <w:rPr>
          <w:rFonts w:ascii="Arial" w:hAnsi="Arial" w:cs="Arial"/>
          <w:sz w:val="24"/>
          <w:szCs w:val="24"/>
        </w:rPr>
        <w:t>dt</w:t>
      </w:r>
      <w:proofErr w:type="spellEnd"/>
      <w:r>
        <w:rPr>
          <w:rFonts w:ascii="Arial" w:hAnsi="Arial" w:cs="Arial"/>
          <w:sz w:val="24"/>
          <w:szCs w:val="24"/>
        </w:rPr>
        <w:t>. Nawierzchni</w:t>
      </w:r>
      <w:r>
        <w:rPr>
          <w:rFonts w:ascii="Arial" w:hAnsi="Arial" w:cs="Arial"/>
          <w:sz w:val="24"/>
          <w:szCs w:val="24"/>
        </w:rPr>
        <w:br/>
        <w:t xml:space="preserve">1 partner konsorcjum - roboty </w:t>
      </w:r>
      <w:proofErr w:type="spellStart"/>
      <w:r>
        <w:rPr>
          <w:rFonts w:ascii="Arial" w:hAnsi="Arial" w:cs="Arial"/>
          <w:sz w:val="24"/>
          <w:szCs w:val="24"/>
        </w:rPr>
        <w:t>dt</w:t>
      </w:r>
      <w:proofErr w:type="spellEnd"/>
      <w:r>
        <w:rPr>
          <w:rFonts w:ascii="Arial" w:hAnsi="Arial" w:cs="Arial"/>
          <w:sz w:val="24"/>
          <w:szCs w:val="24"/>
        </w:rPr>
        <w:t>. Kanalizacji</w:t>
      </w:r>
      <w:r>
        <w:rPr>
          <w:rFonts w:ascii="Arial" w:hAnsi="Arial" w:cs="Arial"/>
          <w:sz w:val="24"/>
          <w:szCs w:val="24"/>
        </w:rPr>
        <w:br/>
        <w:t xml:space="preserve">i konsorcjum firm bierze zobowiązanie odnośnie robót </w:t>
      </w:r>
      <w:proofErr w:type="spellStart"/>
      <w:r>
        <w:rPr>
          <w:rFonts w:ascii="Arial" w:hAnsi="Arial" w:cs="Arial"/>
          <w:sz w:val="24"/>
          <w:szCs w:val="24"/>
        </w:rPr>
        <w:t>dt</w:t>
      </w:r>
      <w:proofErr w:type="spellEnd"/>
      <w:r>
        <w:rPr>
          <w:rFonts w:ascii="Arial" w:hAnsi="Arial" w:cs="Arial"/>
          <w:sz w:val="24"/>
          <w:szCs w:val="24"/>
        </w:rPr>
        <w:t>. elektryki i teletechniki od innej firmy.</w:t>
      </w:r>
    </w:p>
    <w:p w:rsidR="00545BAD" w:rsidRDefault="00780296" w:rsidP="00545BAD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C1C1C"/>
          <w:sz w:val="24"/>
          <w:szCs w:val="24"/>
          <w:lang w:eastAsia="pl-PL"/>
        </w:rPr>
        <w:t>Odpowiedź:</w:t>
      </w:r>
      <w:r>
        <w:rPr>
          <w:rFonts w:ascii="Arial" w:eastAsia="Times New Roman" w:hAnsi="Arial" w:cs="Arial"/>
          <w:b/>
          <w:bCs/>
          <w:color w:val="1C1C1C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</w:rPr>
        <w:t>W odpowiedzi  na zadane przez Wykonawcę pytanie Zamawiający informuje,  że  każdy z Wykonawców wspólnie  ubiegający się o zamówienie</w:t>
      </w:r>
      <w:r w:rsidR="008969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może spełnić warunek udziału w postepowaniu określony w ust. 28.1 pkt 4 lit a. Główna korzyść wynikająca ze wspólnego ubiegania się o udzielenie zamówienia to możliwość łącznego spełnienia warunków udziału w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postępowaniu o udzielenie zamówienia publicznego</w:t>
      </w:r>
      <w:r>
        <w:rPr>
          <w:rFonts w:ascii="Arial" w:hAnsi="Arial" w:cs="Arial"/>
          <w:sz w:val="24"/>
          <w:szCs w:val="24"/>
        </w:rPr>
        <w:t xml:space="preserve"> określonych przez  Zamawiającego. Wykonawc</w:t>
      </w:r>
      <w:r w:rsidR="00927F67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wspólnie ubiegających się </w:t>
      </w:r>
      <w:r>
        <w:rPr>
          <w:rFonts w:ascii="Arial" w:hAnsi="Arial" w:cs="Arial"/>
          <w:sz w:val="24"/>
          <w:szCs w:val="24"/>
        </w:rPr>
        <w:br/>
        <w:t xml:space="preserve">o udzielenie zamówienia obowiązują warunki określone w art. 117 ust. 2 i 3 ustawy Pzp.  W odniesieniu do warunku dotyczącego </w:t>
      </w:r>
      <w:r w:rsidR="00FB2C9D">
        <w:rPr>
          <w:rFonts w:ascii="Arial" w:hAnsi="Arial" w:cs="Arial"/>
          <w:sz w:val="24"/>
          <w:szCs w:val="24"/>
        </w:rPr>
        <w:t xml:space="preserve">wykształcenia, </w:t>
      </w:r>
      <w:r>
        <w:rPr>
          <w:rFonts w:ascii="Arial" w:hAnsi="Arial" w:cs="Arial"/>
          <w:sz w:val="24"/>
          <w:szCs w:val="24"/>
        </w:rPr>
        <w:t xml:space="preserve">kwalifikacji zawodowych lub doświadczenia wykonawcy wspólnie  ubiegający się o zamówienie mogą polegać na zdolnościach tych wykonawców, którzy wykonają roboty budowlane lub usługi, do realizacji których te zdolności są wymagane. </w:t>
      </w:r>
      <w:r w:rsidR="00637434">
        <w:rPr>
          <w:rFonts w:ascii="Arial" w:hAnsi="Arial" w:cs="Arial"/>
          <w:sz w:val="24"/>
          <w:szCs w:val="24"/>
        </w:rPr>
        <w:t xml:space="preserve">Ponadto Wykonawcy wspólnie ubiegający się o zamówienie publiczne muszą pamiętać, o dołączeniu odpowiednio do  oferty oświadczenia, z którego wynika, które roboty budowlane wykonają poszczególni wykonawcy – załącznik nr 3 do SWZ  (obowiązek </w:t>
      </w:r>
      <w:r w:rsidR="00637434">
        <w:rPr>
          <w:rFonts w:ascii="Arial" w:hAnsi="Arial" w:cs="Arial"/>
          <w:sz w:val="24"/>
          <w:szCs w:val="24"/>
        </w:rPr>
        <w:lastRenderedPageBreak/>
        <w:t xml:space="preserve">nałożony przez art. 117 ust. 4 ustawy Pzp.). </w:t>
      </w:r>
      <w:r w:rsidR="00637434" w:rsidRPr="0053463B">
        <w:rPr>
          <w:rFonts w:ascii="Arial" w:hAnsi="Arial" w:cs="Arial"/>
          <w:sz w:val="24"/>
          <w:szCs w:val="24"/>
        </w:rPr>
        <w:t>Wykonawcy wspólnie ubiegający się o zamówienie ponoszą solidarną odpowiedzialność za wykonanie umowy oraz wniesienie zabezpieczenia należytego wykonania umowy (art. 445 ust. 1 PZP).</w:t>
      </w:r>
      <w:r w:rsidR="006758EF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godnie z art. 118 ustawy Pzp </w:t>
      </w:r>
      <w:r>
        <w:rPr>
          <w:rFonts w:ascii="Arial" w:eastAsia="TimesNewRoman" w:hAnsi="Arial" w:cs="Arial"/>
          <w:sz w:val="24"/>
          <w:szCs w:val="24"/>
        </w:rPr>
        <w:t>Wykonawca może</w:t>
      </w:r>
      <w:r w:rsidR="006758EF">
        <w:rPr>
          <w:rFonts w:ascii="Arial" w:eastAsia="TimesNewRoman" w:hAnsi="Arial" w:cs="Arial"/>
          <w:sz w:val="24"/>
          <w:szCs w:val="24"/>
        </w:rPr>
        <w:t xml:space="preserve"> również </w:t>
      </w:r>
      <w:r>
        <w:rPr>
          <w:rFonts w:ascii="Arial" w:eastAsia="TimesNewRoman" w:hAnsi="Arial" w:cs="Arial"/>
          <w:sz w:val="24"/>
          <w:szCs w:val="24"/>
        </w:rPr>
        <w:t>w celu potwierdzenia spełniania warunków udziału w postępowaniu, w stosownych sytuacjach oraz w odniesieniu do konkretnego zamówienia, lub jego części, polegać na zdolnościach technicznych lub zawodowych podmiotów udostępniających zasoby, niezależnie od charakteru prawnego łączących go z nimi stosunków prawnych. W odniesieniu do warunków dotyczących wykształcenia, kwalifikacji zawodowych lub doświadczenia wykonawcy mogą polegać na zdolnościach podmiotów udostępniających zasoby, jeśli podmioty te wykonają roboty budowlane, do realizacji których te zdolności są wymagane.</w:t>
      </w:r>
      <w:r w:rsidR="00896923">
        <w:rPr>
          <w:rFonts w:ascii="Arial" w:eastAsia="TimesNewRoman" w:hAnsi="Arial" w:cs="Arial"/>
          <w:sz w:val="24"/>
          <w:szCs w:val="24"/>
        </w:rPr>
        <w:t xml:space="preserve"> </w:t>
      </w:r>
    </w:p>
    <w:p w:rsidR="00E5132C" w:rsidRPr="00262B9E" w:rsidRDefault="00C83443" w:rsidP="00E5132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iCs/>
          <w:sz w:val="24"/>
          <w:szCs w:val="24"/>
        </w:rPr>
      </w:pPr>
      <w:r w:rsidRPr="00C83443">
        <w:rPr>
          <w:rFonts w:ascii="Arial" w:eastAsia="TimesNewRoman" w:hAnsi="Arial" w:cs="Arial"/>
          <w:sz w:val="24"/>
          <w:szCs w:val="24"/>
        </w:rPr>
        <w:t>Z</w:t>
      </w:r>
      <w:r w:rsidR="00E5132C" w:rsidRPr="00C83443">
        <w:rPr>
          <w:rFonts w:ascii="Arial" w:eastAsia="TimesNewRoman" w:hAnsi="Arial" w:cs="Arial"/>
          <w:sz w:val="24"/>
          <w:szCs w:val="24"/>
        </w:rPr>
        <w:t xml:space="preserve">godnie z orzecznictwem </w:t>
      </w:r>
      <w:r w:rsidR="0077449A">
        <w:rPr>
          <w:rFonts w:ascii="Arial" w:eastAsia="TimesNewRoman" w:hAnsi="Arial" w:cs="Arial"/>
          <w:sz w:val="24"/>
          <w:szCs w:val="24"/>
        </w:rPr>
        <w:t xml:space="preserve">Krajowej Izby </w:t>
      </w:r>
      <w:r w:rsidR="007D0753">
        <w:rPr>
          <w:rFonts w:ascii="Arial" w:eastAsia="TimesNewRoman" w:hAnsi="Arial" w:cs="Arial"/>
          <w:sz w:val="24"/>
          <w:szCs w:val="24"/>
        </w:rPr>
        <w:t>O</w:t>
      </w:r>
      <w:r w:rsidR="0077449A">
        <w:rPr>
          <w:rFonts w:ascii="Arial" w:eastAsia="TimesNewRoman" w:hAnsi="Arial" w:cs="Arial"/>
          <w:sz w:val="24"/>
          <w:szCs w:val="24"/>
        </w:rPr>
        <w:t xml:space="preserve">dwoławczej </w:t>
      </w:r>
      <w:r w:rsidR="00E5132C" w:rsidRPr="00C834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="00637434" w:rsidRPr="00C83443">
        <w:rPr>
          <w:rFonts w:ascii="Arial" w:eastAsia="TimesNewRoman" w:hAnsi="Arial" w:cs="Arial"/>
          <w:sz w:val="24"/>
          <w:szCs w:val="24"/>
        </w:rPr>
        <w:t>którym:</w:t>
      </w:r>
      <w:r w:rsidR="00637434" w:rsidRPr="00C83443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r w:rsidR="00637434" w:rsidRPr="00C83443">
        <w:rPr>
          <w:rFonts w:ascii="Arial" w:eastAsiaTheme="minorHAnsi" w:hAnsi="Arial" w:cs="Arial"/>
          <w:iCs/>
          <w:sz w:val="24"/>
          <w:szCs w:val="24"/>
        </w:rPr>
        <w:t>„Skład orzekający</w:t>
      </w:r>
      <w:r w:rsidR="00637434" w:rsidRPr="00C83443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r w:rsidR="00637434" w:rsidRPr="003D48EC">
        <w:rPr>
          <w:rFonts w:ascii="Arial" w:eastAsiaTheme="minorHAnsi" w:hAnsi="Arial" w:cs="Arial"/>
          <w:iCs/>
          <w:sz w:val="24"/>
          <w:szCs w:val="24"/>
        </w:rPr>
        <w:t xml:space="preserve">Izby stanął na stanowisku, że zobowiązanie podmiotu trzeciego wobec jednego </w:t>
      </w:r>
      <w:r w:rsidRPr="003D48EC">
        <w:rPr>
          <w:rFonts w:ascii="Arial" w:eastAsiaTheme="minorHAnsi" w:hAnsi="Arial" w:cs="Arial"/>
          <w:iCs/>
          <w:sz w:val="24"/>
          <w:szCs w:val="24"/>
        </w:rPr>
        <w:br/>
      </w:r>
      <w:r w:rsidR="00637434" w:rsidRPr="00FB2C9D">
        <w:rPr>
          <w:rFonts w:ascii="Arial" w:eastAsiaTheme="minorHAnsi" w:hAnsi="Arial" w:cs="Arial"/>
          <w:iCs/>
          <w:sz w:val="24"/>
          <w:szCs w:val="24"/>
        </w:rPr>
        <w:t>z członków konsorcjum oznacza, że konsorcjum może polegać na zasobach tego podmiotu, ponieważ wystarczającym gwarantem jest więź prawna jaka łączy członka konsorcjum z podmiotem trzecim. Więź ta stanowi swego rodzaju wkład członka konsorcjum służący możliwości wspólnego ubiegania się o udzielenie zamówienia,</w:t>
      </w:r>
      <w:r w:rsidRPr="00FB2C9D">
        <w:rPr>
          <w:rFonts w:ascii="Arial" w:eastAsiaTheme="minorHAnsi" w:hAnsi="Arial" w:cs="Arial"/>
          <w:iCs/>
          <w:sz w:val="24"/>
          <w:szCs w:val="24"/>
        </w:rPr>
        <w:t xml:space="preserve"> </w:t>
      </w:r>
      <w:r w:rsidR="00637434" w:rsidRPr="00262B9E">
        <w:rPr>
          <w:rFonts w:ascii="Arial" w:eastAsiaTheme="minorHAnsi" w:hAnsi="Arial" w:cs="Arial"/>
          <w:iCs/>
          <w:sz w:val="24"/>
          <w:szCs w:val="24"/>
        </w:rPr>
        <w:t xml:space="preserve">przy czym podkreślić należy, że w art. 58 ust. 1 ustawy Pzp, dopuszczającym możliwość wspólnego ubiegania się o udzielenie zamówienia publicznego, mowa o wykonawcach (w liczbie mnogiej), do których – zgodnie z ust. 5 – przepisy dotyczące wykonawcy stosuje się odpowiednio. </w:t>
      </w:r>
    </w:p>
    <w:p w:rsidR="00E33318" w:rsidRDefault="00637434" w:rsidP="00E513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FB2C9D">
        <w:rPr>
          <w:rFonts w:ascii="Arial" w:eastAsiaTheme="minorHAnsi" w:hAnsi="Arial" w:cs="Arial"/>
          <w:iCs/>
          <w:sz w:val="24"/>
          <w:szCs w:val="24"/>
        </w:rPr>
        <w:t xml:space="preserve">W ocenie składu orzekającego odpowiednie stosowanie przepisu art. 118 ust. 1 ustawy Pzp wymaga uwzględnienia ww. okoliczności, że także tworzący konsorcjum członkowie są wykonawcami i każdy z nich może w celu potwierdzenia spełniania </w:t>
      </w:r>
      <w:r w:rsidRPr="0077449A">
        <w:rPr>
          <w:rFonts w:ascii="Arial" w:eastAsiaTheme="minorHAnsi" w:hAnsi="Arial" w:cs="Arial"/>
          <w:iCs/>
          <w:sz w:val="24"/>
          <w:szCs w:val="24"/>
        </w:rPr>
        <w:t>warunków udziału w postępowaniu polegać na zdolnościach podmiotów udostępniających zasoby.”</w:t>
      </w:r>
      <w:r w:rsidR="0077449A" w:rsidRPr="0077449A">
        <w:rPr>
          <w:rFonts w:ascii="Arial" w:eastAsiaTheme="minorHAnsi" w:hAnsi="Arial" w:cs="Arial"/>
          <w:iCs/>
          <w:sz w:val="24"/>
          <w:szCs w:val="24"/>
        </w:rPr>
        <w:t xml:space="preserve"> </w:t>
      </w:r>
      <w:r w:rsidR="0077449A" w:rsidRPr="007D0753">
        <w:rPr>
          <w:rFonts w:ascii="Arial" w:eastAsiaTheme="minorHAnsi" w:hAnsi="Arial" w:cs="Arial"/>
          <w:iCs/>
          <w:sz w:val="24"/>
          <w:szCs w:val="24"/>
        </w:rPr>
        <w:t>Ponadto przepis nie nakłada  obowiązku, by zobowiązanie, w przypadku konsorcjum, musiało dotyczyć wszystkich uczestników konsorcjum. W ocenie Izby wystarczającym jest, by zobowiązanie wystawione zostało dla jednego z konsorcjantów, który niejako „w wianie”</w:t>
      </w:r>
      <w:r w:rsidR="0077449A" w:rsidRPr="007D0753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 wnosi do konsorcjum potencjał udostępniony jemu przez innego wykonawcę</w:t>
      </w:r>
      <w:r w:rsidR="00E33318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. </w:t>
      </w:r>
    </w:p>
    <w:p w:rsidR="00637434" w:rsidRPr="007D0753" w:rsidRDefault="00E33318" w:rsidP="00E513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kern w:val="2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Sposób spełniana warunku udziału w postępowaniu  należy do wykonawcy.  </w:t>
      </w:r>
    </w:p>
    <w:p w:rsidR="00780296" w:rsidRPr="0077449A" w:rsidRDefault="00780296" w:rsidP="00637434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color w:val="FF0000"/>
          <w:sz w:val="24"/>
          <w:szCs w:val="24"/>
        </w:rPr>
      </w:pPr>
    </w:p>
    <w:p w:rsidR="00D46E8F" w:rsidRPr="00D46E8F" w:rsidRDefault="00927F67" w:rsidP="00D46E8F">
      <w:pPr>
        <w:spacing w:after="0"/>
        <w:jc w:val="both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u w:val="single"/>
          <w:lang w:eastAsia="ar-SA"/>
        </w:rPr>
        <w:t>Pytanie 2</w:t>
      </w:r>
    </w:p>
    <w:p w:rsidR="00D46E8F" w:rsidRPr="00D46E8F" w:rsidRDefault="00927F67" w:rsidP="00D46E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Przedsiębiorstwo</w:t>
      </w:r>
      <w:r w:rsidR="00D47368">
        <w:rPr>
          <w:rFonts w:ascii="Arial" w:hAnsi="Arial" w:cs="Arial"/>
          <w:sz w:val="24"/>
          <w:szCs w:val="24"/>
        </w:rPr>
        <w:t xml:space="preserve"> …</w:t>
      </w:r>
      <w:r>
        <w:rPr>
          <w:rFonts w:ascii="Arial" w:hAnsi="Arial" w:cs="Arial"/>
          <w:sz w:val="24"/>
          <w:szCs w:val="24"/>
        </w:rPr>
        <w:t xml:space="preserve"> z </w:t>
      </w:r>
      <w:r w:rsidR="00D46E8F" w:rsidRPr="00D46E8F">
        <w:rPr>
          <w:rFonts w:ascii="Arial" w:hAnsi="Arial" w:cs="Arial"/>
          <w:sz w:val="24"/>
          <w:szCs w:val="24"/>
        </w:rPr>
        <w:t xml:space="preserve"> związku z zapisami umownymi dotyczącymi finansowania przedmiotowego zamówienia tj. § 5 ust. 1 pkt 1 oraz § 7 ust. 2 pkt 2 występuje </w:t>
      </w:r>
      <w:r w:rsidR="00D47368">
        <w:rPr>
          <w:rFonts w:ascii="Arial" w:hAnsi="Arial" w:cs="Arial"/>
          <w:sz w:val="24"/>
          <w:szCs w:val="24"/>
        </w:rPr>
        <w:br/>
      </w:r>
      <w:r w:rsidR="00D46E8F" w:rsidRPr="00D46E8F">
        <w:rPr>
          <w:rFonts w:ascii="Arial" w:hAnsi="Arial" w:cs="Arial"/>
          <w:sz w:val="24"/>
          <w:szCs w:val="24"/>
        </w:rPr>
        <w:t>o podanie kwoty udziału własnego Zamawiającego zaplanowanego na poszczególne lata inwestycji.</w:t>
      </w:r>
    </w:p>
    <w:p w:rsidR="00E268C6" w:rsidRPr="00E268C6" w:rsidRDefault="00D46E8F" w:rsidP="00E268C6">
      <w:pPr>
        <w:pStyle w:val="Zwykytek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6E8F">
        <w:rPr>
          <w:rFonts w:ascii="Arial" w:eastAsia="Times New Roman" w:hAnsi="Arial" w:cs="Arial"/>
          <w:b/>
          <w:bCs/>
          <w:color w:val="1C1C1C"/>
          <w:sz w:val="24"/>
          <w:szCs w:val="24"/>
          <w:lang w:eastAsia="pl-PL"/>
        </w:rPr>
        <w:lastRenderedPageBreak/>
        <w:t>Odpowiedź:</w:t>
      </w:r>
      <w:r w:rsidRPr="00D46E8F">
        <w:rPr>
          <w:rFonts w:ascii="Arial" w:eastAsia="Times New Roman" w:hAnsi="Arial" w:cs="Arial"/>
          <w:b/>
          <w:bCs/>
          <w:color w:val="1C1C1C"/>
          <w:sz w:val="24"/>
          <w:szCs w:val="24"/>
          <w:lang w:eastAsia="pl-PL"/>
        </w:rPr>
        <w:br/>
      </w:r>
      <w:r w:rsidR="00C83443">
        <w:rPr>
          <w:rFonts w:ascii="Arial" w:hAnsi="Arial" w:cs="Arial"/>
          <w:sz w:val="24"/>
          <w:szCs w:val="24"/>
        </w:rPr>
        <w:t xml:space="preserve">W odpowiedzi na zadane przez Wykonawcę pytanie </w:t>
      </w:r>
      <w:r w:rsidR="00E268C6" w:rsidRPr="00E268C6">
        <w:rPr>
          <w:rFonts w:ascii="Arial" w:hAnsi="Arial" w:cs="Arial"/>
          <w:sz w:val="24"/>
          <w:szCs w:val="24"/>
        </w:rPr>
        <w:t>Zamawiający informuje, że kwota udziału własnego Zamawiającego zależna będzie od oceny oferty wybranego wykonawcy i znana będzie po wyborze wykonawcy.</w:t>
      </w:r>
    </w:p>
    <w:p w:rsidR="00E268C6" w:rsidRDefault="00E268C6" w:rsidP="00E268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68C6">
        <w:rPr>
          <w:rFonts w:ascii="Arial" w:hAnsi="Arial" w:cs="Arial"/>
          <w:sz w:val="24"/>
          <w:szCs w:val="24"/>
        </w:rPr>
        <w:t>Zamówienie będzie finansowane z środków budżetu Gminy Wieluń oraz z Programu Rządowego Funduszu Polski Ład. Zamawiający zabezpieczył w budżecie Gminy Wieluń w roku 2023 - 10 000 000,00 zł w roku 2024 - 15 000 000,00 zł. Przewidywana wysokość dofinansowania z Programu Rządowego Funduszu Polski Ład wyniesie 18 700 000,00 zł.</w:t>
      </w:r>
    </w:p>
    <w:p w:rsidR="00D46E8F" w:rsidRPr="00D47368" w:rsidRDefault="00D46E8F" w:rsidP="00D473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3443" w:rsidRPr="00C83443" w:rsidRDefault="00C83443" w:rsidP="00C83443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C83443">
        <w:rPr>
          <w:rFonts w:ascii="Arial" w:eastAsia="Arial" w:hAnsi="Arial" w:cs="Arial"/>
          <w:sz w:val="24"/>
          <w:szCs w:val="24"/>
          <w:lang w:eastAsia="pl-PL"/>
        </w:rPr>
        <w:t xml:space="preserve">Powyższe pytania i 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 odpowiedzi </w:t>
      </w:r>
      <w:r w:rsidRPr="00C83443">
        <w:rPr>
          <w:rFonts w:ascii="Arial" w:eastAsia="Arial" w:hAnsi="Arial" w:cs="Arial"/>
          <w:sz w:val="24"/>
          <w:szCs w:val="24"/>
          <w:lang w:eastAsia="pl-PL"/>
        </w:rPr>
        <w:t>stanowią integralną część SWZ.</w:t>
      </w:r>
    </w:p>
    <w:p w:rsidR="00523F7F" w:rsidRPr="00523F7F" w:rsidRDefault="00523F7F" w:rsidP="00523F7F">
      <w:pPr>
        <w:spacing w:after="0"/>
        <w:ind w:left="2832" w:firstLine="708"/>
        <w:rPr>
          <w:rFonts w:ascii="Arial" w:eastAsia="Arial" w:hAnsi="Arial" w:cs="Arial"/>
          <w:b/>
          <w:sz w:val="24"/>
          <w:lang w:eastAsia="pl-PL"/>
        </w:rPr>
      </w:pPr>
    </w:p>
    <w:p w:rsidR="00C83443" w:rsidRDefault="00523F7F" w:rsidP="00523F7F">
      <w:pPr>
        <w:spacing w:after="0"/>
        <w:ind w:left="2832" w:firstLine="708"/>
        <w:rPr>
          <w:rFonts w:ascii="Arial" w:eastAsia="Arial" w:hAnsi="Arial" w:cs="Arial"/>
          <w:b/>
          <w:sz w:val="24"/>
          <w:lang w:eastAsia="pl-PL"/>
        </w:rPr>
      </w:pPr>
      <w:r w:rsidRPr="00523F7F">
        <w:rPr>
          <w:rFonts w:ascii="Arial" w:eastAsia="Arial" w:hAnsi="Arial" w:cs="Arial"/>
          <w:b/>
          <w:sz w:val="24"/>
          <w:lang w:eastAsia="pl-PL"/>
        </w:rPr>
        <w:t xml:space="preserve">               </w:t>
      </w:r>
    </w:p>
    <w:p w:rsidR="00C83443" w:rsidRPr="006E5CAB" w:rsidRDefault="00C83443" w:rsidP="00523F7F">
      <w:pPr>
        <w:spacing w:after="0"/>
        <w:ind w:left="2832" w:firstLine="708"/>
        <w:rPr>
          <w:rFonts w:ascii="Arial" w:eastAsia="Arial" w:hAnsi="Arial" w:cs="Arial"/>
          <w:b/>
          <w:sz w:val="24"/>
          <w:lang w:eastAsia="pl-PL"/>
        </w:rPr>
      </w:pPr>
    </w:p>
    <w:p w:rsidR="00C83443" w:rsidRPr="006E5CAB" w:rsidRDefault="00C83443" w:rsidP="00523F7F">
      <w:pPr>
        <w:spacing w:after="0"/>
        <w:ind w:left="2832" w:firstLine="708"/>
        <w:rPr>
          <w:rFonts w:ascii="Arial" w:eastAsia="Arial" w:hAnsi="Arial" w:cs="Arial"/>
          <w:b/>
          <w:sz w:val="24"/>
          <w:lang w:eastAsia="pl-PL"/>
        </w:rPr>
      </w:pPr>
    </w:p>
    <w:p w:rsidR="00523F7F" w:rsidRPr="006E5CAB" w:rsidRDefault="00C83443" w:rsidP="00523F7F">
      <w:pPr>
        <w:spacing w:after="0"/>
        <w:ind w:left="2832" w:firstLine="708"/>
        <w:rPr>
          <w:rFonts w:ascii="Arial" w:eastAsia="Arial" w:hAnsi="Arial" w:cs="Arial"/>
          <w:b/>
          <w:sz w:val="24"/>
          <w:lang w:eastAsia="pl-PL"/>
        </w:rPr>
      </w:pPr>
      <w:r w:rsidRPr="006E5CAB">
        <w:rPr>
          <w:rFonts w:ascii="Arial" w:eastAsia="Arial" w:hAnsi="Arial" w:cs="Arial"/>
          <w:b/>
          <w:sz w:val="24"/>
          <w:lang w:eastAsia="pl-PL"/>
        </w:rPr>
        <w:t xml:space="preserve">           </w:t>
      </w:r>
      <w:r w:rsidR="00523F7F" w:rsidRPr="006E5CAB">
        <w:rPr>
          <w:rFonts w:ascii="Arial" w:eastAsia="Arial" w:hAnsi="Arial" w:cs="Arial"/>
          <w:b/>
          <w:sz w:val="24"/>
          <w:lang w:eastAsia="pl-PL"/>
        </w:rPr>
        <w:t xml:space="preserve">    BURMISTRZ WIELUNIA</w:t>
      </w:r>
    </w:p>
    <w:p w:rsidR="00523F7F" w:rsidRPr="006E5CAB" w:rsidRDefault="00523F7F" w:rsidP="00523F7F">
      <w:pPr>
        <w:spacing w:after="0"/>
        <w:ind w:left="2832" w:firstLine="708"/>
        <w:rPr>
          <w:rFonts w:ascii="Arial" w:eastAsia="Arial" w:hAnsi="Arial" w:cs="Arial"/>
          <w:b/>
          <w:sz w:val="24"/>
          <w:lang w:eastAsia="pl-PL"/>
        </w:rPr>
      </w:pPr>
      <w:r w:rsidRPr="006E5CAB">
        <w:rPr>
          <w:rFonts w:ascii="Arial" w:eastAsia="Arial" w:hAnsi="Arial" w:cs="Arial"/>
          <w:b/>
          <w:sz w:val="24"/>
          <w:lang w:eastAsia="pl-PL"/>
        </w:rPr>
        <w:t xml:space="preserve">                            Paweł Okrasa</w:t>
      </w:r>
    </w:p>
    <w:p w:rsidR="00523F7F" w:rsidRPr="006E5CAB" w:rsidRDefault="00523F7F" w:rsidP="00523F7F">
      <w:pPr>
        <w:spacing w:after="0"/>
        <w:ind w:left="3545"/>
        <w:jc w:val="both"/>
        <w:rPr>
          <w:rFonts w:ascii="Arial" w:eastAsia="Arial" w:hAnsi="Arial" w:cs="Arial"/>
          <w:sz w:val="24"/>
          <w:lang w:eastAsia="pl-PL"/>
        </w:rPr>
      </w:pPr>
      <w:r w:rsidRPr="006E5CAB">
        <w:rPr>
          <w:rFonts w:ascii="Arial" w:eastAsia="Arial" w:hAnsi="Arial" w:cs="Arial"/>
          <w:sz w:val="24"/>
          <w:lang w:eastAsia="pl-PL"/>
        </w:rPr>
        <w:t>...........................................................................</w:t>
      </w:r>
    </w:p>
    <w:p w:rsidR="00523F7F" w:rsidRPr="00523F7F" w:rsidRDefault="00523F7F" w:rsidP="00523F7F">
      <w:p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  <w:t xml:space="preserve">     (imię i nazwisko)</w:t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bookmarkStart w:id="2" w:name="_GoBack"/>
      <w:bookmarkEnd w:id="2"/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  <w:t>podpis przedstawiciela Zamawiającego</w:t>
      </w:r>
    </w:p>
    <w:p w:rsidR="00523F7F" w:rsidRPr="00523F7F" w:rsidRDefault="00523F7F" w:rsidP="00523F7F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hAnsi="Arial" w:cs="Arial"/>
          <w:sz w:val="24"/>
          <w:szCs w:val="24"/>
          <w:lang w:eastAsia="pl-PL"/>
        </w:rPr>
      </w:pPr>
    </w:p>
    <w:p w:rsidR="003D03EC" w:rsidRDefault="003D03EC"/>
    <w:sectPr w:rsidR="003D03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9B" w:rsidRDefault="00CB389B" w:rsidP="00C83443">
      <w:pPr>
        <w:spacing w:after="0" w:line="240" w:lineRule="auto"/>
      </w:pPr>
      <w:r>
        <w:separator/>
      </w:r>
    </w:p>
  </w:endnote>
  <w:endnote w:type="continuationSeparator" w:id="0">
    <w:p w:rsidR="00CB389B" w:rsidRDefault="00CB389B" w:rsidP="00C8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9B" w:rsidRDefault="00CB389B" w:rsidP="00C83443">
      <w:pPr>
        <w:spacing w:after="0" w:line="240" w:lineRule="auto"/>
      </w:pPr>
      <w:r>
        <w:separator/>
      </w:r>
    </w:p>
  </w:footnote>
  <w:footnote w:type="continuationSeparator" w:id="0">
    <w:p w:rsidR="00CB389B" w:rsidRDefault="00CB389B" w:rsidP="00C8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43" w:rsidRDefault="00C83443" w:rsidP="00C8344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E7997F" wp14:editId="32F8618C">
          <wp:extent cx="5760720" cy="106650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16345">
      <w:rPr>
        <w:rFonts w:ascii="Cambria" w:eastAsia="Times New Roman" w:hAnsi="Cambria" w:cs="Calibri-Bold"/>
        <w:b/>
        <w:i/>
        <w:kern w:val="2"/>
        <w:sz w:val="18"/>
        <w:szCs w:val="18"/>
        <w:lang w:eastAsia="pl-PL"/>
      </w:rPr>
      <w:t xml:space="preserve">Postępowanie </w:t>
    </w:r>
    <w:r w:rsidRPr="00616345">
      <w:rPr>
        <w:rFonts w:ascii="Cambria" w:eastAsia="Times New Roman" w:hAnsi="Cambria"/>
        <w:b/>
        <w:bCs/>
        <w:i/>
        <w:color w:val="000000"/>
        <w:kern w:val="2"/>
        <w:sz w:val="18"/>
        <w:szCs w:val="18"/>
        <w:lang w:eastAsia="pl-PL"/>
      </w:rPr>
      <w:t xml:space="preserve">współfinansowane jest ze </w:t>
    </w:r>
    <w:r w:rsidRPr="00616345">
      <w:rPr>
        <w:rFonts w:ascii="Cambria" w:eastAsia="Times New Roman" w:hAnsi="Cambria"/>
        <w:b/>
        <w:i/>
        <w:color w:val="000000"/>
        <w:kern w:val="2"/>
        <w:sz w:val="18"/>
        <w:szCs w:val="18"/>
        <w:lang w:eastAsia="pl-PL"/>
      </w:rPr>
      <w:t>ś</w:t>
    </w:r>
    <w:r w:rsidRPr="00616345">
      <w:rPr>
        <w:rFonts w:ascii="Cambria" w:eastAsia="Times New Roman" w:hAnsi="Cambria"/>
        <w:b/>
        <w:bCs/>
        <w:i/>
        <w:color w:val="000000"/>
        <w:kern w:val="2"/>
        <w:sz w:val="18"/>
        <w:szCs w:val="18"/>
        <w:lang w:eastAsia="pl-PL"/>
      </w:rPr>
      <w:t>rodków:</w:t>
    </w:r>
    <w:r w:rsidRPr="00616345">
      <w:rPr>
        <w:rFonts w:ascii="Cambria" w:eastAsia="Times New Roman" w:hAnsi="Cambria"/>
        <w:b/>
        <w:bCs/>
        <w:i/>
        <w:color w:val="000000"/>
        <w:kern w:val="2"/>
        <w:sz w:val="18"/>
        <w:szCs w:val="18"/>
        <w:lang w:eastAsia="pl-PL"/>
      </w:rPr>
      <w:br/>
    </w:r>
    <w:r w:rsidRPr="00616345">
      <w:rPr>
        <w:rFonts w:ascii="Cambria" w:eastAsia="Times New Roman" w:hAnsi="Cambria" w:cs="Calibri-Bold"/>
        <w:b/>
        <w:kern w:val="2"/>
        <w:sz w:val="18"/>
        <w:szCs w:val="18"/>
        <w:lang w:eastAsia="pl-PL"/>
      </w:rPr>
      <w:t>RZĄDOWY FUNDUSZ POLSKI ŁAD: Program Inwestycji Strategiczny</w:t>
    </w:r>
  </w:p>
  <w:p w:rsidR="00C83443" w:rsidRDefault="00C834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96"/>
    <w:rsid w:val="00157FB1"/>
    <w:rsid w:val="001E7BD4"/>
    <w:rsid w:val="00262B9E"/>
    <w:rsid w:val="003D03EC"/>
    <w:rsid w:val="003D48EC"/>
    <w:rsid w:val="00523F7F"/>
    <w:rsid w:val="00533E4F"/>
    <w:rsid w:val="0053463B"/>
    <w:rsid w:val="00545BAD"/>
    <w:rsid w:val="005E05E2"/>
    <w:rsid w:val="00637434"/>
    <w:rsid w:val="006460E8"/>
    <w:rsid w:val="00652995"/>
    <w:rsid w:val="006758EF"/>
    <w:rsid w:val="006E5CAB"/>
    <w:rsid w:val="00724996"/>
    <w:rsid w:val="0077449A"/>
    <w:rsid w:val="00780296"/>
    <w:rsid w:val="007D0753"/>
    <w:rsid w:val="00896923"/>
    <w:rsid w:val="008C444D"/>
    <w:rsid w:val="00927F67"/>
    <w:rsid w:val="009E288F"/>
    <w:rsid w:val="00B30DCD"/>
    <w:rsid w:val="00C83443"/>
    <w:rsid w:val="00CB389B"/>
    <w:rsid w:val="00CD76DE"/>
    <w:rsid w:val="00D46E8F"/>
    <w:rsid w:val="00D47368"/>
    <w:rsid w:val="00E11BF6"/>
    <w:rsid w:val="00E268C6"/>
    <w:rsid w:val="00E33318"/>
    <w:rsid w:val="00E5132C"/>
    <w:rsid w:val="00E61683"/>
    <w:rsid w:val="00EB410D"/>
    <w:rsid w:val="00EF3B0B"/>
    <w:rsid w:val="00FB2C9D"/>
    <w:rsid w:val="00FB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2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0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9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46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73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7368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4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8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4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2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0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9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46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73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7368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4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8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4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FFA5-3559-464B-9F3F-117EF28B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Prygiel</dc:creator>
  <cp:lastModifiedBy>Arkadiusz Prygiel</cp:lastModifiedBy>
  <cp:revision>16</cp:revision>
  <cp:lastPrinted>2022-11-28T11:17:00Z</cp:lastPrinted>
  <dcterms:created xsi:type="dcterms:W3CDTF">2022-11-25T10:22:00Z</dcterms:created>
  <dcterms:modified xsi:type="dcterms:W3CDTF">2022-11-28T12:05:00Z</dcterms:modified>
</cp:coreProperties>
</file>