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F621" w14:textId="39B38BC2" w:rsidR="00B4639E" w:rsidRPr="00B4639E" w:rsidRDefault="00B4639E" w:rsidP="00B4639E">
      <w:pPr>
        <w:rPr>
          <w:b/>
          <w:bCs/>
          <w:sz w:val="24"/>
          <w:szCs w:val="24"/>
        </w:rPr>
      </w:pPr>
      <w:r w:rsidRPr="00B4639E">
        <w:rPr>
          <w:sz w:val="24"/>
          <w:szCs w:val="24"/>
        </w:rPr>
        <w:t xml:space="preserve">Dotyczy </w:t>
      </w:r>
      <w:r w:rsidRPr="00B4639E">
        <w:rPr>
          <w:sz w:val="24"/>
          <w:szCs w:val="24"/>
        </w:rPr>
        <w:t>postępowani</w:t>
      </w:r>
      <w:r w:rsidRPr="00B4639E">
        <w:rPr>
          <w:sz w:val="24"/>
          <w:szCs w:val="24"/>
        </w:rPr>
        <w:t>a</w:t>
      </w:r>
      <w:r w:rsidRPr="00B4639E">
        <w:rPr>
          <w:sz w:val="24"/>
          <w:szCs w:val="24"/>
        </w:rPr>
        <w:t xml:space="preserve"> o udzielenie zamówienia publicznego prowadzonego w  trybie podstawowym na podstawie art. 275 pkt 1 ustawy Pzp na zadanie pn.:</w:t>
      </w:r>
      <w:r w:rsidRPr="00B4639E">
        <w:rPr>
          <w:b/>
          <w:sz w:val="24"/>
          <w:szCs w:val="24"/>
        </w:rPr>
        <w:t xml:space="preserve"> </w:t>
      </w:r>
      <w:r w:rsidRPr="00B4639E">
        <w:rPr>
          <w:b/>
          <w:bCs/>
          <w:sz w:val="24"/>
          <w:szCs w:val="24"/>
        </w:rPr>
        <w:t>„Dobudowa oświetlenia na terenie miasta i gminy"</w:t>
      </w:r>
      <w:r>
        <w:rPr>
          <w:b/>
          <w:bCs/>
          <w:sz w:val="24"/>
          <w:szCs w:val="24"/>
        </w:rPr>
        <w:t xml:space="preserve"> </w:t>
      </w:r>
      <w:r w:rsidRPr="00B4639E">
        <w:rPr>
          <w:b/>
          <w:bCs/>
          <w:sz w:val="24"/>
          <w:szCs w:val="24"/>
        </w:rPr>
        <w:t>nr sprawy ZP.271.2.35.2022</w:t>
      </w:r>
    </w:p>
    <w:p w14:paraId="364C8C40" w14:textId="77777777" w:rsidR="001F0E2C" w:rsidRDefault="001F0E2C" w:rsidP="001F0E2C"/>
    <w:p w14:paraId="6C10C971" w14:textId="742349D2" w:rsidR="001F0E2C" w:rsidRPr="001F0E2C" w:rsidRDefault="001F0E2C" w:rsidP="001F0E2C">
      <w:pPr>
        <w:rPr>
          <w:sz w:val="24"/>
          <w:szCs w:val="24"/>
        </w:rPr>
      </w:pPr>
      <w:r w:rsidRPr="001F0E2C">
        <w:rPr>
          <w:sz w:val="24"/>
          <w:szCs w:val="24"/>
        </w:rPr>
        <w:t>Identyfikator postępowania</w:t>
      </w:r>
      <w:r w:rsidR="00B4639E">
        <w:rPr>
          <w:sz w:val="24"/>
          <w:szCs w:val="24"/>
        </w:rPr>
        <w:t>:</w:t>
      </w:r>
    </w:p>
    <w:p w14:paraId="5B0CF081" w14:textId="77777777" w:rsidR="001F0E2C" w:rsidRPr="001F0E2C" w:rsidRDefault="001F0E2C" w:rsidP="001F0E2C">
      <w:pPr>
        <w:rPr>
          <w:sz w:val="24"/>
          <w:szCs w:val="24"/>
        </w:rPr>
      </w:pPr>
      <w:r w:rsidRPr="001F0E2C">
        <w:rPr>
          <w:sz w:val="24"/>
          <w:szCs w:val="24"/>
        </w:rPr>
        <w:t>9a2ccad6-6b3d-40a4-a19a-538f81a2e503</w:t>
      </w:r>
    </w:p>
    <w:p w14:paraId="649833B9" w14:textId="77777777" w:rsidR="00A73BAA" w:rsidRDefault="00A73BAA"/>
    <w:sectPr w:rsidR="00A7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2C"/>
    <w:rsid w:val="001F0E2C"/>
    <w:rsid w:val="0043422F"/>
    <w:rsid w:val="00A73BAA"/>
    <w:rsid w:val="00B4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894E"/>
  <w15:chartTrackingRefBased/>
  <w15:docId w15:val="{61BC1E07-FB47-447E-891F-C746E515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3</cp:revision>
  <dcterms:created xsi:type="dcterms:W3CDTF">2022-10-03T08:51:00Z</dcterms:created>
  <dcterms:modified xsi:type="dcterms:W3CDTF">2022-10-03T08:53:00Z</dcterms:modified>
</cp:coreProperties>
</file>