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2AA" w:rsidRPr="004A4C58" w:rsidRDefault="002572AA" w:rsidP="002572AA">
      <w:pPr>
        <w:autoSpaceDN w:val="0"/>
        <w:adjustRightInd w:val="0"/>
        <w:jc w:val="both"/>
        <w:rPr>
          <w:rFonts w:ascii="Arial" w:eastAsia="Calibri" w:hAnsi="Arial" w:cs="Arial"/>
          <w:szCs w:val="24"/>
        </w:rPr>
      </w:pPr>
      <w:r w:rsidRPr="004A4C58">
        <w:rPr>
          <w:rFonts w:ascii="Arial" w:eastAsia="Calibri" w:hAnsi="Arial" w:cs="Arial"/>
          <w:b/>
          <w:bCs/>
          <w:szCs w:val="24"/>
        </w:rPr>
        <w:t>ZP.271.2.</w:t>
      </w:r>
      <w:r w:rsidR="00762FF5">
        <w:rPr>
          <w:rFonts w:ascii="Arial" w:eastAsia="Calibri" w:hAnsi="Arial" w:cs="Arial"/>
          <w:b/>
          <w:bCs/>
          <w:szCs w:val="24"/>
        </w:rPr>
        <w:t>27</w:t>
      </w:r>
      <w:r w:rsidRPr="004A4C58">
        <w:rPr>
          <w:rFonts w:ascii="Arial" w:eastAsia="Calibri" w:hAnsi="Arial" w:cs="Arial"/>
          <w:b/>
          <w:bCs/>
          <w:szCs w:val="24"/>
        </w:rPr>
        <w:t>.2022</w:t>
      </w:r>
    </w:p>
    <w:p w:rsidR="00C41390" w:rsidRDefault="00C41390" w:rsidP="00C41390">
      <w:pPr>
        <w:widowControl/>
        <w:suppressAutoHyphens w:val="0"/>
        <w:overflowPunct/>
        <w:autoSpaceDE/>
        <w:spacing w:line="276" w:lineRule="auto"/>
        <w:jc w:val="both"/>
        <w:textAlignment w:val="auto"/>
        <w:rPr>
          <w:rFonts w:ascii="Arial" w:eastAsia="Calibri" w:hAnsi="Arial" w:cs="Arial"/>
          <w:b/>
          <w:bCs/>
          <w:kern w:val="0"/>
          <w:szCs w:val="24"/>
          <w:lang w:eastAsia="en-US"/>
        </w:rPr>
      </w:pPr>
    </w:p>
    <w:p w:rsidR="008C0797" w:rsidRPr="008C0797" w:rsidRDefault="008C0797" w:rsidP="008C0797">
      <w:pPr>
        <w:widowControl/>
        <w:suppressAutoHyphens w:val="0"/>
        <w:overflowPunct/>
        <w:autoSpaceDE/>
        <w:spacing w:after="200" w:line="276" w:lineRule="auto"/>
        <w:jc w:val="both"/>
        <w:textAlignment w:val="auto"/>
        <w:rPr>
          <w:rFonts w:ascii="Arial" w:hAnsi="Arial" w:cs="Arial"/>
          <w:b/>
          <w:kern w:val="2"/>
          <w:szCs w:val="24"/>
          <w:lang w:eastAsia="pl-PL"/>
        </w:rPr>
      </w:pPr>
      <w:r w:rsidRPr="008C0797">
        <w:rPr>
          <w:rFonts w:ascii="Arial" w:eastAsia="Calibri" w:hAnsi="Arial" w:cs="Arial"/>
          <w:kern w:val="0"/>
          <w:szCs w:val="24"/>
          <w:lang w:eastAsia="en-US"/>
        </w:rPr>
        <w:t>Postępowanie o udzielenie zamówienia publicznego w trybie przetargu nieograniczonego na zadanie pn.:</w:t>
      </w:r>
      <w:r w:rsidRPr="008C0797">
        <w:rPr>
          <w:rFonts w:ascii="Arial" w:hAnsi="Arial" w:cs="Arial"/>
          <w:kern w:val="2"/>
          <w:szCs w:val="24"/>
        </w:rPr>
        <w:t xml:space="preserve"> </w:t>
      </w:r>
      <w:r w:rsidRPr="008C0797">
        <w:rPr>
          <w:rFonts w:ascii="Arial" w:eastAsia="Calibri" w:hAnsi="Arial" w:cs="Arial"/>
          <w:b/>
          <w:kern w:val="0"/>
          <w:szCs w:val="24"/>
          <w:lang w:eastAsia="en-US"/>
        </w:rPr>
        <w:t>„Prowadzenie usług przewozowych w publicznym transporcie zbiorowym na terenie gminy Wieluń”</w:t>
      </w:r>
    </w:p>
    <w:p w:rsidR="004F455B" w:rsidRPr="004F455B" w:rsidRDefault="004F455B" w:rsidP="004F455B">
      <w:pPr>
        <w:widowControl/>
        <w:suppressAutoHyphens w:val="0"/>
        <w:overflowPunct/>
        <w:autoSpaceDE/>
        <w:spacing w:line="276" w:lineRule="auto"/>
        <w:jc w:val="both"/>
        <w:textAlignment w:val="auto"/>
        <w:rPr>
          <w:rFonts w:ascii="Arial" w:eastAsia="Calibri" w:hAnsi="Arial" w:cs="Arial"/>
          <w:kern w:val="0"/>
          <w:szCs w:val="24"/>
          <w:lang w:eastAsia="en-US"/>
        </w:rPr>
      </w:pPr>
      <w:r w:rsidRPr="004F455B">
        <w:rPr>
          <w:rFonts w:ascii="Arial" w:eastAsia="Calibri" w:hAnsi="Arial" w:cs="Arial"/>
          <w:kern w:val="0"/>
          <w:szCs w:val="24"/>
          <w:lang w:eastAsia="en-US"/>
        </w:rPr>
        <w:t xml:space="preserve">Zamawiający </w:t>
      </w:r>
    </w:p>
    <w:p w:rsidR="004F455B" w:rsidRPr="004F455B" w:rsidRDefault="004F455B" w:rsidP="004F455B">
      <w:pPr>
        <w:widowControl/>
        <w:suppressAutoHyphens w:val="0"/>
        <w:overflowPunct/>
        <w:autoSpaceDE/>
        <w:spacing w:line="276" w:lineRule="auto"/>
        <w:jc w:val="both"/>
        <w:textAlignment w:val="auto"/>
        <w:rPr>
          <w:rFonts w:ascii="Arial" w:eastAsia="Calibri" w:hAnsi="Arial" w:cs="Arial"/>
          <w:kern w:val="0"/>
          <w:szCs w:val="24"/>
          <w:lang w:eastAsia="en-US"/>
        </w:rPr>
      </w:pPr>
      <w:r w:rsidRPr="004F455B">
        <w:rPr>
          <w:rFonts w:ascii="Arial" w:eastAsia="Calibri" w:hAnsi="Arial" w:cs="Arial"/>
          <w:kern w:val="0"/>
          <w:szCs w:val="24"/>
          <w:lang w:eastAsia="en-US"/>
        </w:rPr>
        <w:t>Gmina Wieluń</w:t>
      </w:r>
    </w:p>
    <w:p w:rsidR="004F455B" w:rsidRPr="004F455B" w:rsidRDefault="004F455B" w:rsidP="004F455B">
      <w:pPr>
        <w:widowControl/>
        <w:suppressAutoHyphens w:val="0"/>
        <w:overflowPunct/>
        <w:autoSpaceDE/>
        <w:spacing w:line="276" w:lineRule="auto"/>
        <w:jc w:val="both"/>
        <w:textAlignment w:val="auto"/>
        <w:rPr>
          <w:rFonts w:ascii="Arial" w:eastAsia="Calibri" w:hAnsi="Arial" w:cs="Arial"/>
          <w:kern w:val="0"/>
          <w:szCs w:val="24"/>
          <w:lang w:eastAsia="en-US"/>
        </w:rPr>
      </w:pPr>
      <w:r w:rsidRPr="004F455B">
        <w:rPr>
          <w:rFonts w:ascii="Arial" w:hAnsi="Arial" w:cs="Arial"/>
          <w:kern w:val="2"/>
          <w:szCs w:val="24"/>
        </w:rPr>
        <w:t>98-300 Wieluń, Plac Kazimierza Wlk. 1</w:t>
      </w:r>
    </w:p>
    <w:p w:rsidR="008C0797" w:rsidRPr="00C41390" w:rsidRDefault="008C0797" w:rsidP="00C41390">
      <w:pPr>
        <w:widowControl/>
        <w:suppressAutoHyphens w:val="0"/>
        <w:overflowPunct/>
        <w:autoSpaceDE/>
        <w:spacing w:line="276" w:lineRule="auto"/>
        <w:jc w:val="both"/>
        <w:textAlignment w:val="auto"/>
        <w:rPr>
          <w:rFonts w:ascii="Arial" w:eastAsia="Calibri" w:hAnsi="Arial" w:cs="Arial"/>
          <w:b/>
          <w:bCs/>
          <w:kern w:val="0"/>
          <w:szCs w:val="24"/>
          <w:lang w:eastAsia="en-US"/>
        </w:rPr>
      </w:pPr>
      <w:bookmarkStart w:id="0" w:name="_GoBack"/>
      <w:bookmarkEnd w:id="0"/>
    </w:p>
    <w:p w:rsidR="002572AA" w:rsidRPr="004A4C58" w:rsidRDefault="002572AA" w:rsidP="002572AA">
      <w:pPr>
        <w:jc w:val="both"/>
        <w:rPr>
          <w:rFonts w:ascii="Arial" w:hAnsi="Arial" w:cs="Arial"/>
          <w:b/>
          <w:bCs/>
          <w:kern w:val="2"/>
          <w:szCs w:val="24"/>
          <w:lang w:eastAsia="ar-SA"/>
        </w:rPr>
      </w:pPr>
      <w:r w:rsidRPr="004A4C58">
        <w:rPr>
          <w:rFonts w:ascii="Arial" w:eastAsia="Calibri" w:hAnsi="Arial" w:cs="Arial"/>
          <w:szCs w:val="24"/>
        </w:rPr>
        <w:tab/>
      </w:r>
      <w:r w:rsidRPr="004A4C58">
        <w:rPr>
          <w:rFonts w:ascii="Arial" w:eastAsia="Calibri" w:hAnsi="Arial" w:cs="Arial"/>
          <w:szCs w:val="24"/>
        </w:rPr>
        <w:tab/>
      </w:r>
      <w:r w:rsidRPr="004A4C58">
        <w:rPr>
          <w:rFonts w:ascii="Arial" w:eastAsia="Calibri" w:hAnsi="Arial" w:cs="Arial"/>
          <w:szCs w:val="24"/>
        </w:rPr>
        <w:tab/>
      </w:r>
      <w:r w:rsidRPr="004A4C58">
        <w:rPr>
          <w:rFonts w:ascii="Arial" w:eastAsia="Calibri" w:hAnsi="Arial" w:cs="Arial"/>
          <w:szCs w:val="24"/>
        </w:rPr>
        <w:tab/>
      </w:r>
    </w:p>
    <w:p w:rsidR="002572AA" w:rsidRPr="004A4C58" w:rsidRDefault="002572AA" w:rsidP="002572AA">
      <w:pPr>
        <w:jc w:val="both"/>
        <w:rPr>
          <w:rFonts w:ascii="Arial" w:eastAsia="Calibri" w:hAnsi="Arial" w:cs="Arial"/>
          <w:szCs w:val="24"/>
        </w:rPr>
      </w:pPr>
      <w:r w:rsidRPr="004A4C58">
        <w:rPr>
          <w:rFonts w:ascii="Arial" w:eastAsia="Calibri" w:hAnsi="Arial" w:cs="Arial"/>
          <w:szCs w:val="24"/>
        </w:rPr>
        <w:tab/>
      </w:r>
      <w:r w:rsidRPr="004A4C58">
        <w:rPr>
          <w:rFonts w:ascii="Arial" w:eastAsia="Calibri" w:hAnsi="Arial" w:cs="Arial"/>
          <w:szCs w:val="24"/>
        </w:rPr>
        <w:tab/>
      </w:r>
      <w:r w:rsidRPr="004A4C58">
        <w:rPr>
          <w:rFonts w:ascii="Arial" w:eastAsia="Calibri" w:hAnsi="Arial" w:cs="Arial"/>
          <w:szCs w:val="24"/>
        </w:rPr>
        <w:tab/>
      </w:r>
      <w:r w:rsidRPr="004A4C58">
        <w:rPr>
          <w:rFonts w:ascii="Arial" w:eastAsia="Calibri" w:hAnsi="Arial" w:cs="Arial"/>
          <w:szCs w:val="24"/>
        </w:rPr>
        <w:tab/>
      </w:r>
      <w:r w:rsidRPr="004A4C58">
        <w:rPr>
          <w:rFonts w:ascii="Arial" w:eastAsia="Calibri" w:hAnsi="Arial" w:cs="Arial"/>
          <w:szCs w:val="24"/>
        </w:rPr>
        <w:tab/>
      </w:r>
      <w:r w:rsidRPr="004A4C58">
        <w:rPr>
          <w:rFonts w:ascii="Arial" w:eastAsia="Calibri" w:hAnsi="Arial" w:cs="Arial"/>
          <w:szCs w:val="24"/>
        </w:rPr>
        <w:tab/>
      </w:r>
      <w:r w:rsidRPr="004A4C58">
        <w:rPr>
          <w:rFonts w:ascii="Arial" w:eastAsia="Calibri" w:hAnsi="Arial" w:cs="Arial"/>
          <w:szCs w:val="24"/>
        </w:rPr>
        <w:tab/>
      </w:r>
      <w:r w:rsidRPr="004A4C58">
        <w:rPr>
          <w:rFonts w:ascii="Arial" w:eastAsia="Calibri" w:hAnsi="Arial" w:cs="Arial"/>
          <w:szCs w:val="24"/>
        </w:rPr>
        <w:tab/>
        <w:t xml:space="preserve">Załącznik nr </w:t>
      </w:r>
      <w:r>
        <w:rPr>
          <w:rFonts w:ascii="Arial" w:eastAsia="Calibri" w:hAnsi="Arial" w:cs="Arial"/>
          <w:szCs w:val="24"/>
        </w:rPr>
        <w:t>10</w:t>
      </w:r>
      <w:r w:rsidRPr="004A4C58">
        <w:rPr>
          <w:rFonts w:ascii="Arial" w:eastAsia="Calibri" w:hAnsi="Arial" w:cs="Arial"/>
          <w:szCs w:val="24"/>
        </w:rPr>
        <w:t xml:space="preserve"> do SWZ</w:t>
      </w:r>
    </w:p>
    <w:p w:rsidR="002572AA" w:rsidRPr="0027377B" w:rsidRDefault="002572AA" w:rsidP="002572AA">
      <w:pPr>
        <w:spacing w:line="276" w:lineRule="auto"/>
        <w:jc w:val="right"/>
        <w:rPr>
          <w:b/>
          <w:szCs w:val="24"/>
          <w:u w:val="single"/>
        </w:rPr>
      </w:pPr>
    </w:p>
    <w:p w:rsidR="002572AA" w:rsidRPr="002572AA" w:rsidRDefault="002572AA" w:rsidP="002572AA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  <w:r w:rsidRPr="002572AA">
        <w:rPr>
          <w:rFonts w:ascii="Arial" w:hAnsi="Arial" w:cs="Arial"/>
          <w:b/>
          <w:szCs w:val="24"/>
          <w:u w:val="single"/>
        </w:rPr>
        <w:t>Wymagania w zakresie jakości usług przewozowych</w:t>
      </w:r>
    </w:p>
    <w:p w:rsidR="002572AA" w:rsidRPr="002572AA" w:rsidRDefault="002572AA" w:rsidP="002572AA">
      <w:pPr>
        <w:spacing w:line="276" w:lineRule="auto"/>
        <w:rPr>
          <w:rFonts w:ascii="Arial" w:hAnsi="Arial" w:cs="Arial"/>
          <w:b/>
          <w:szCs w:val="24"/>
        </w:rPr>
      </w:pPr>
    </w:p>
    <w:p w:rsidR="002572AA" w:rsidRPr="002572AA" w:rsidRDefault="002572AA" w:rsidP="002572AA">
      <w:pPr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ind w:left="0"/>
        <w:jc w:val="both"/>
        <w:textAlignment w:val="auto"/>
        <w:rPr>
          <w:rFonts w:ascii="Arial" w:hAnsi="Arial" w:cs="Arial"/>
          <w:szCs w:val="24"/>
        </w:rPr>
      </w:pPr>
      <w:r w:rsidRPr="002572AA">
        <w:rPr>
          <w:rFonts w:ascii="Arial" w:hAnsi="Arial" w:cs="Arial"/>
          <w:szCs w:val="24"/>
        </w:rPr>
        <w:t>Jakość świadczonych przez Wykonawcę usług przewozowych określają następujące cechy :</w:t>
      </w:r>
    </w:p>
    <w:p w:rsidR="002572AA" w:rsidRPr="002572AA" w:rsidRDefault="002572AA" w:rsidP="002572AA">
      <w:pPr>
        <w:widowControl/>
        <w:numPr>
          <w:ilvl w:val="0"/>
          <w:numId w:val="2"/>
        </w:numPr>
        <w:suppressAutoHyphens w:val="0"/>
        <w:overflowPunct/>
        <w:autoSpaceDE/>
        <w:spacing w:line="276" w:lineRule="auto"/>
        <w:ind w:left="0"/>
        <w:jc w:val="both"/>
        <w:textAlignment w:val="auto"/>
        <w:rPr>
          <w:rFonts w:ascii="Arial" w:hAnsi="Arial" w:cs="Arial"/>
          <w:szCs w:val="24"/>
        </w:rPr>
      </w:pPr>
      <w:r w:rsidRPr="002572AA">
        <w:rPr>
          <w:rFonts w:ascii="Arial" w:hAnsi="Arial" w:cs="Arial"/>
          <w:szCs w:val="24"/>
        </w:rPr>
        <w:t>punktualność kursowania pojazdów na liniach,</w:t>
      </w:r>
    </w:p>
    <w:p w:rsidR="002572AA" w:rsidRPr="002572AA" w:rsidRDefault="002572AA" w:rsidP="002572AA">
      <w:pPr>
        <w:widowControl/>
        <w:numPr>
          <w:ilvl w:val="0"/>
          <w:numId w:val="2"/>
        </w:numPr>
        <w:suppressAutoHyphens w:val="0"/>
        <w:overflowPunct/>
        <w:autoSpaceDE/>
        <w:spacing w:line="276" w:lineRule="auto"/>
        <w:ind w:left="0"/>
        <w:jc w:val="both"/>
        <w:textAlignment w:val="auto"/>
        <w:rPr>
          <w:rFonts w:ascii="Arial" w:hAnsi="Arial" w:cs="Arial"/>
          <w:szCs w:val="24"/>
        </w:rPr>
      </w:pPr>
      <w:r w:rsidRPr="002572AA">
        <w:rPr>
          <w:rFonts w:ascii="Arial" w:hAnsi="Arial" w:cs="Arial"/>
          <w:szCs w:val="24"/>
        </w:rPr>
        <w:t>stopień realizacji planowanych kursów,</w:t>
      </w:r>
    </w:p>
    <w:p w:rsidR="002572AA" w:rsidRPr="002572AA" w:rsidRDefault="002572AA" w:rsidP="002572AA">
      <w:pPr>
        <w:widowControl/>
        <w:numPr>
          <w:ilvl w:val="0"/>
          <w:numId w:val="2"/>
        </w:numPr>
        <w:suppressAutoHyphens w:val="0"/>
        <w:overflowPunct/>
        <w:autoSpaceDE/>
        <w:spacing w:line="276" w:lineRule="auto"/>
        <w:ind w:left="0"/>
        <w:jc w:val="both"/>
        <w:textAlignment w:val="auto"/>
        <w:rPr>
          <w:rFonts w:ascii="Arial" w:hAnsi="Arial" w:cs="Arial"/>
          <w:szCs w:val="24"/>
        </w:rPr>
      </w:pPr>
      <w:r w:rsidRPr="002572AA">
        <w:rPr>
          <w:rFonts w:ascii="Arial" w:hAnsi="Arial" w:cs="Arial"/>
          <w:szCs w:val="24"/>
        </w:rPr>
        <w:t>prawidłowość oznakowania i wyposażenia pojazdów,</w:t>
      </w:r>
    </w:p>
    <w:p w:rsidR="002572AA" w:rsidRPr="002572AA" w:rsidRDefault="002572AA" w:rsidP="002572AA">
      <w:pPr>
        <w:widowControl/>
        <w:numPr>
          <w:ilvl w:val="0"/>
          <w:numId w:val="2"/>
        </w:numPr>
        <w:suppressAutoHyphens w:val="0"/>
        <w:overflowPunct/>
        <w:autoSpaceDE/>
        <w:spacing w:line="276" w:lineRule="auto"/>
        <w:ind w:left="0"/>
        <w:jc w:val="both"/>
        <w:textAlignment w:val="auto"/>
        <w:rPr>
          <w:rFonts w:ascii="Arial" w:hAnsi="Arial" w:cs="Arial"/>
          <w:szCs w:val="24"/>
        </w:rPr>
      </w:pPr>
      <w:r w:rsidRPr="002572AA">
        <w:rPr>
          <w:rFonts w:ascii="Arial" w:hAnsi="Arial" w:cs="Arial"/>
          <w:szCs w:val="24"/>
        </w:rPr>
        <w:t>sprawność wyposażenia technicznego pojazdów,</w:t>
      </w:r>
    </w:p>
    <w:p w:rsidR="002572AA" w:rsidRPr="002572AA" w:rsidRDefault="002572AA" w:rsidP="002572AA">
      <w:pPr>
        <w:widowControl/>
        <w:numPr>
          <w:ilvl w:val="0"/>
          <w:numId w:val="2"/>
        </w:numPr>
        <w:suppressAutoHyphens w:val="0"/>
        <w:overflowPunct/>
        <w:autoSpaceDE/>
        <w:spacing w:line="276" w:lineRule="auto"/>
        <w:ind w:left="0"/>
        <w:jc w:val="both"/>
        <w:textAlignment w:val="auto"/>
        <w:rPr>
          <w:rFonts w:ascii="Arial" w:hAnsi="Arial" w:cs="Arial"/>
          <w:szCs w:val="24"/>
        </w:rPr>
      </w:pPr>
      <w:r w:rsidRPr="002572AA">
        <w:rPr>
          <w:rFonts w:ascii="Arial" w:hAnsi="Arial" w:cs="Arial"/>
          <w:szCs w:val="24"/>
        </w:rPr>
        <w:t>czystość zewnętrzna i wewnętrzna pojazdów.</w:t>
      </w:r>
    </w:p>
    <w:p w:rsidR="002572AA" w:rsidRPr="00B406C9" w:rsidRDefault="002572AA" w:rsidP="00691457">
      <w:pPr>
        <w:spacing w:line="276" w:lineRule="auto"/>
        <w:jc w:val="both"/>
        <w:textAlignment w:val="auto"/>
        <w:rPr>
          <w:rFonts w:ascii="Arial" w:hAnsi="Arial" w:cs="Arial"/>
          <w:szCs w:val="24"/>
        </w:rPr>
      </w:pPr>
      <w:r w:rsidRPr="002572AA">
        <w:rPr>
          <w:rFonts w:ascii="Arial" w:hAnsi="Arial" w:cs="Arial"/>
          <w:szCs w:val="24"/>
        </w:rPr>
        <w:t xml:space="preserve">Wyżej wymienione cechy jakości będą weryfikowane za pomocą kontroli. Wyniki </w:t>
      </w:r>
      <w:r w:rsidRPr="00B406C9">
        <w:rPr>
          <w:rFonts w:ascii="Arial" w:hAnsi="Arial" w:cs="Arial"/>
          <w:szCs w:val="24"/>
        </w:rPr>
        <w:t xml:space="preserve">kontroli przeprowadzanych przez Zamawiającego według zasad określonych w załączniku Nr  11  do SWZ, mogą stanowić podstawę do pomniejszenia wynagrodzenia umownego, zgodnie z </w:t>
      </w:r>
      <w:r w:rsidR="00B406C9">
        <w:rPr>
          <w:rFonts w:ascii="Arial" w:hAnsi="Arial" w:cs="Arial"/>
          <w:kern w:val="2"/>
          <w:szCs w:val="24"/>
          <w:lang w:eastAsia="ar-SA"/>
        </w:rPr>
        <w:t xml:space="preserve">§ </w:t>
      </w:r>
      <w:r w:rsidR="009D01B6">
        <w:rPr>
          <w:rFonts w:ascii="Arial" w:hAnsi="Arial" w:cs="Arial"/>
          <w:kern w:val="2"/>
          <w:szCs w:val="24"/>
          <w:lang w:eastAsia="ar-SA"/>
        </w:rPr>
        <w:t>6</w:t>
      </w:r>
      <w:r w:rsidR="006B6767" w:rsidRPr="00B406C9">
        <w:rPr>
          <w:rFonts w:ascii="Arial" w:hAnsi="Arial" w:cs="Arial"/>
          <w:kern w:val="2"/>
          <w:szCs w:val="24"/>
          <w:lang w:eastAsia="ar-SA"/>
        </w:rPr>
        <w:t xml:space="preserve"> ust. 1 pkt 3, 4, 5, 6, projektu </w:t>
      </w:r>
      <w:r w:rsidRPr="00B406C9">
        <w:rPr>
          <w:rFonts w:ascii="Arial" w:hAnsi="Arial" w:cs="Arial"/>
          <w:kern w:val="2"/>
          <w:szCs w:val="24"/>
          <w:lang w:eastAsia="ar-SA"/>
        </w:rPr>
        <w:t xml:space="preserve"> umowy – załącznik nr 8 do SWZ.</w:t>
      </w:r>
      <w:r w:rsidR="006B6767" w:rsidRPr="00B406C9">
        <w:rPr>
          <w:rFonts w:ascii="Arial" w:hAnsi="Arial" w:cs="Arial"/>
          <w:kern w:val="2"/>
          <w:szCs w:val="24"/>
          <w:lang w:eastAsia="ar-SA"/>
        </w:rPr>
        <w:t xml:space="preserve">  </w:t>
      </w:r>
    </w:p>
    <w:p w:rsidR="002572AA" w:rsidRPr="002572AA" w:rsidRDefault="002572AA" w:rsidP="002572AA">
      <w:pPr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ind w:left="0"/>
        <w:jc w:val="both"/>
        <w:textAlignment w:val="auto"/>
        <w:rPr>
          <w:rFonts w:ascii="Arial" w:hAnsi="Arial" w:cs="Arial"/>
          <w:szCs w:val="24"/>
        </w:rPr>
      </w:pPr>
      <w:r w:rsidRPr="00B406C9">
        <w:rPr>
          <w:rFonts w:ascii="Arial" w:hAnsi="Arial" w:cs="Arial"/>
          <w:szCs w:val="24"/>
        </w:rPr>
        <w:t>Za odjazd punktualny uważa się</w:t>
      </w:r>
      <w:r w:rsidRPr="002572AA">
        <w:rPr>
          <w:rFonts w:ascii="Arial" w:hAnsi="Arial" w:cs="Arial"/>
          <w:szCs w:val="24"/>
        </w:rPr>
        <w:t xml:space="preserve"> każdy przypadek, w którym odjazd autobusu nastąpił nie wcześniej niż 1 minuta w stosunku do czasu ustalonego w rozkładzie jazdy i nie później niż w ciągu 5 minut w stosunku do czasu ustalonego w rozkładzie jazdy. </w:t>
      </w:r>
    </w:p>
    <w:p w:rsidR="002572AA" w:rsidRPr="002572AA" w:rsidRDefault="002572AA" w:rsidP="002572AA">
      <w:pPr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ind w:left="0"/>
        <w:jc w:val="both"/>
        <w:textAlignment w:val="auto"/>
        <w:rPr>
          <w:rFonts w:ascii="Arial" w:hAnsi="Arial" w:cs="Arial"/>
          <w:szCs w:val="24"/>
        </w:rPr>
      </w:pPr>
      <w:r w:rsidRPr="002572AA">
        <w:rPr>
          <w:rFonts w:ascii="Arial" w:hAnsi="Arial" w:cs="Arial"/>
          <w:szCs w:val="24"/>
        </w:rPr>
        <w:t>Za odjazd niepunktualny uważa się każdy przypadek spóźnienia wynoszącego powyżej 5  minut do 15 minut w stosunku do czasu ustalonego w rozkładzie jazdy (nie dotyczy przypadków o których mowa w pkt. 20 OPZ);</w:t>
      </w:r>
    </w:p>
    <w:p w:rsidR="002572AA" w:rsidRPr="002572AA" w:rsidRDefault="002572AA" w:rsidP="002572AA">
      <w:pPr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ind w:left="0"/>
        <w:jc w:val="both"/>
        <w:textAlignment w:val="auto"/>
        <w:rPr>
          <w:rFonts w:ascii="Arial" w:hAnsi="Arial" w:cs="Arial"/>
          <w:szCs w:val="24"/>
        </w:rPr>
      </w:pPr>
      <w:r w:rsidRPr="002572AA">
        <w:rPr>
          <w:rFonts w:ascii="Arial" w:hAnsi="Arial" w:cs="Arial"/>
          <w:szCs w:val="24"/>
        </w:rPr>
        <w:t>Za kurs niezrealizowany uważa się każdy przypadek odjazdu wcześniejszego niż 1 minuta w stosunku do czasu ustalonego w rozkładzie jazdy oraz spóźnienia większego niż 15 minut w stosunku do czasu ustalonego w rozkładzie jazdy (nie dotyczy przypadków o których mowa w pkt. 20 OPZ);</w:t>
      </w:r>
    </w:p>
    <w:p w:rsidR="002572AA" w:rsidRPr="002572AA" w:rsidRDefault="002572AA" w:rsidP="006B6767">
      <w:pPr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ind w:left="0"/>
        <w:jc w:val="both"/>
        <w:textAlignment w:val="auto"/>
        <w:rPr>
          <w:rFonts w:ascii="Arial" w:hAnsi="Arial" w:cs="Arial"/>
          <w:szCs w:val="24"/>
        </w:rPr>
      </w:pPr>
      <w:r w:rsidRPr="002572AA">
        <w:rPr>
          <w:rFonts w:ascii="Arial" w:hAnsi="Arial" w:cs="Arial"/>
          <w:szCs w:val="24"/>
        </w:rPr>
        <w:t>Autobusy realizujące usługi przewozowe muszą być wyposażone i oznakowane zgodnie z Rozporządzeniem Ministra Infrastruktury z dnia 31 grudnia 2002 r. w sprawie warunków technicznych pojazdów oraz zakresu ich niezbędnego wyposażenia (Dz. U. z 2016 r. poz. 2022 z późn. zm.).</w:t>
      </w:r>
    </w:p>
    <w:p w:rsidR="002572AA" w:rsidRPr="002572AA" w:rsidRDefault="002572AA" w:rsidP="006B6767">
      <w:pPr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ind w:left="0"/>
        <w:jc w:val="both"/>
        <w:textAlignment w:val="auto"/>
        <w:rPr>
          <w:rFonts w:ascii="Arial" w:hAnsi="Arial" w:cs="Arial"/>
          <w:szCs w:val="24"/>
        </w:rPr>
      </w:pPr>
      <w:r w:rsidRPr="002572AA">
        <w:rPr>
          <w:rFonts w:ascii="Arial" w:hAnsi="Arial" w:cs="Arial"/>
          <w:szCs w:val="24"/>
        </w:rPr>
        <w:t xml:space="preserve">Autobusy, którymi wykonywane są usługi przewozowe mają być czyste wewnątrz i na zewnątrz. Za </w:t>
      </w:r>
      <w:bookmarkStart w:id="1" w:name="_Hlk509225538"/>
      <w:r w:rsidRPr="002572AA">
        <w:rPr>
          <w:rFonts w:ascii="Arial" w:hAnsi="Arial" w:cs="Arial"/>
          <w:szCs w:val="24"/>
        </w:rPr>
        <w:t>tabor czysty uznaje się pojazd umyty, zamieciony, z czystymi szybami i fotelami.</w:t>
      </w:r>
    </w:p>
    <w:p w:rsidR="002572AA" w:rsidRPr="002572AA" w:rsidRDefault="002572AA" w:rsidP="006B6767">
      <w:pPr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ind w:left="0"/>
        <w:jc w:val="both"/>
        <w:textAlignment w:val="auto"/>
        <w:rPr>
          <w:rFonts w:ascii="Arial" w:hAnsi="Arial" w:cs="Arial"/>
          <w:szCs w:val="24"/>
        </w:rPr>
      </w:pPr>
      <w:r w:rsidRPr="002572AA">
        <w:rPr>
          <w:rFonts w:ascii="Arial" w:hAnsi="Arial" w:cs="Arial"/>
          <w:szCs w:val="24"/>
        </w:rPr>
        <w:lastRenderedPageBreak/>
        <w:t>Kontrola czystości prowadzona przez Wykonawcę przed rozpoczęciem pracy na linii obejmuje :</w:t>
      </w:r>
    </w:p>
    <w:p w:rsidR="002572AA" w:rsidRPr="002572AA" w:rsidRDefault="002572AA" w:rsidP="006B6767">
      <w:pPr>
        <w:widowControl/>
        <w:numPr>
          <w:ilvl w:val="0"/>
          <w:numId w:val="3"/>
        </w:numPr>
        <w:suppressAutoHyphens w:val="0"/>
        <w:overflowPunct/>
        <w:autoSpaceDE/>
        <w:spacing w:line="276" w:lineRule="auto"/>
        <w:ind w:left="0"/>
        <w:jc w:val="both"/>
        <w:textAlignment w:val="auto"/>
        <w:rPr>
          <w:rFonts w:ascii="Arial" w:hAnsi="Arial" w:cs="Arial"/>
          <w:szCs w:val="24"/>
        </w:rPr>
      </w:pPr>
      <w:r w:rsidRPr="002572AA">
        <w:rPr>
          <w:rFonts w:ascii="Arial" w:hAnsi="Arial" w:cs="Arial"/>
          <w:szCs w:val="24"/>
        </w:rPr>
        <w:t>zewnętrzną powierzchnię pojazdu, w tym szyby,</w:t>
      </w:r>
    </w:p>
    <w:p w:rsidR="002572AA" w:rsidRPr="002572AA" w:rsidRDefault="002572AA" w:rsidP="006B6767">
      <w:pPr>
        <w:widowControl/>
        <w:numPr>
          <w:ilvl w:val="0"/>
          <w:numId w:val="3"/>
        </w:numPr>
        <w:suppressAutoHyphens w:val="0"/>
        <w:overflowPunct/>
        <w:autoSpaceDE/>
        <w:spacing w:line="276" w:lineRule="auto"/>
        <w:ind w:left="0"/>
        <w:jc w:val="both"/>
        <w:textAlignment w:val="auto"/>
        <w:rPr>
          <w:rFonts w:ascii="Arial" w:hAnsi="Arial" w:cs="Arial"/>
          <w:szCs w:val="24"/>
        </w:rPr>
      </w:pPr>
      <w:r w:rsidRPr="002572AA">
        <w:rPr>
          <w:rFonts w:ascii="Arial" w:hAnsi="Arial" w:cs="Arial"/>
          <w:szCs w:val="24"/>
        </w:rPr>
        <w:t>szyby od wewnątrz pojazdu,</w:t>
      </w:r>
    </w:p>
    <w:p w:rsidR="002572AA" w:rsidRPr="002572AA" w:rsidRDefault="002572AA" w:rsidP="006B6767">
      <w:pPr>
        <w:widowControl/>
        <w:numPr>
          <w:ilvl w:val="0"/>
          <w:numId w:val="3"/>
        </w:numPr>
        <w:suppressAutoHyphens w:val="0"/>
        <w:overflowPunct/>
        <w:autoSpaceDE/>
        <w:spacing w:line="276" w:lineRule="auto"/>
        <w:ind w:left="0"/>
        <w:jc w:val="both"/>
        <w:textAlignment w:val="auto"/>
        <w:rPr>
          <w:rFonts w:ascii="Arial" w:hAnsi="Arial" w:cs="Arial"/>
          <w:szCs w:val="24"/>
        </w:rPr>
      </w:pPr>
      <w:r w:rsidRPr="002572AA">
        <w:rPr>
          <w:rFonts w:ascii="Arial" w:hAnsi="Arial" w:cs="Arial"/>
          <w:szCs w:val="24"/>
        </w:rPr>
        <w:t>podłogę pojazdu,</w:t>
      </w:r>
    </w:p>
    <w:p w:rsidR="002572AA" w:rsidRPr="002572AA" w:rsidRDefault="002572AA" w:rsidP="006B6767">
      <w:pPr>
        <w:widowControl/>
        <w:numPr>
          <w:ilvl w:val="0"/>
          <w:numId w:val="3"/>
        </w:numPr>
        <w:suppressAutoHyphens w:val="0"/>
        <w:overflowPunct/>
        <w:autoSpaceDE/>
        <w:spacing w:line="276" w:lineRule="auto"/>
        <w:ind w:left="0"/>
        <w:jc w:val="both"/>
        <w:textAlignment w:val="auto"/>
        <w:rPr>
          <w:rFonts w:ascii="Arial" w:hAnsi="Arial" w:cs="Arial"/>
          <w:szCs w:val="24"/>
        </w:rPr>
      </w:pPr>
      <w:r w:rsidRPr="002572AA">
        <w:rPr>
          <w:rFonts w:ascii="Arial" w:hAnsi="Arial" w:cs="Arial"/>
          <w:szCs w:val="24"/>
        </w:rPr>
        <w:t>fotele pojazdu,</w:t>
      </w:r>
    </w:p>
    <w:p w:rsidR="00B80CB4" w:rsidRPr="002572AA" w:rsidRDefault="002572AA" w:rsidP="006B6767">
      <w:pPr>
        <w:widowControl/>
        <w:numPr>
          <w:ilvl w:val="0"/>
          <w:numId w:val="3"/>
        </w:numPr>
        <w:suppressAutoHyphens w:val="0"/>
        <w:overflowPunct/>
        <w:autoSpaceDE/>
        <w:spacing w:line="276" w:lineRule="auto"/>
        <w:ind w:left="0"/>
        <w:jc w:val="both"/>
        <w:textAlignment w:val="auto"/>
        <w:rPr>
          <w:rFonts w:ascii="Arial" w:hAnsi="Arial" w:cs="Arial"/>
        </w:rPr>
      </w:pPr>
      <w:r w:rsidRPr="002572AA">
        <w:rPr>
          <w:rFonts w:ascii="Arial" w:hAnsi="Arial" w:cs="Arial"/>
          <w:szCs w:val="24"/>
        </w:rPr>
        <w:t>poręcze i uchwyty dla pasażerów w pojeździe.</w:t>
      </w:r>
      <w:bookmarkEnd w:id="1"/>
    </w:p>
    <w:sectPr w:rsidR="00B80CB4" w:rsidRPr="002572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3E4" w:rsidRDefault="00CC03E4" w:rsidP="009B2A1B">
      <w:r>
        <w:separator/>
      </w:r>
    </w:p>
  </w:endnote>
  <w:endnote w:type="continuationSeparator" w:id="0">
    <w:p w:rsidR="00CC03E4" w:rsidRDefault="00CC03E4" w:rsidP="009B2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A1B" w:rsidRDefault="009B2A1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2393906"/>
      <w:docPartObj>
        <w:docPartGallery w:val="Page Numbers (Bottom of Page)"/>
        <w:docPartUnique/>
      </w:docPartObj>
    </w:sdtPr>
    <w:sdtEndPr/>
    <w:sdtContent>
      <w:p w:rsidR="009B2A1B" w:rsidRDefault="009B2A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455B">
          <w:rPr>
            <w:noProof/>
          </w:rPr>
          <w:t>2</w:t>
        </w:r>
        <w:r>
          <w:fldChar w:fldCharType="end"/>
        </w:r>
      </w:p>
    </w:sdtContent>
  </w:sdt>
  <w:p w:rsidR="009B2A1B" w:rsidRDefault="009B2A1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A1B" w:rsidRDefault="009B2A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3E4" w:rsidRDefault="00CC03E4" w:rsidP="009B2A1B">
      <w:r>
        <w:separator/>
      </w:r>
    </w:p>
  </w:footnote>
  <w:footnote w:type="continuationSeparator" w:id="0">
    <w:p w:rsidR="00CC03E4" w:rsidRDefault="00CC03E4" w:rsidP="009B2A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A1B" w:rsidRDefault="009B2A1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A1B" w:rsidRDefault="009B2A1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A1B" w:rsidRDefault="009B2A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E6705"/>
    <w:multiLevelType w:val="hybridMultilevel"/>
    <w:tmpl w:val="8EEC6A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76F55"/>
    <w:multiLevelType w:val="hybridMultilevel"/>
    <w:tmpl w:val="4B44F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67279C"/>
    <w:multiLevelType w:val="hybridMultilevel"/>
    <w:tmpl w:val="2DA0BA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2AA"/>
    <w:rsid w:val="002572AA"/>
    <w:rsid w:val="004F455B"/>
    <w:rsid w:val="00501740"/>
    <w:rsid w:val="00691457"/>
    <w:rsid w:val="006B6767"/>
    <w:rsid w:val="00762FF5"/>
    <w:rsid w:val="008C0797"/>
    <w:rsid w:val="009B2A1B"/>
    <w:rsid w:val="009D01B6"/>
    <w:rsid w:val="009D7E27"/>
    <w:rsid w:val="00B406C9"/>
    <w:rsid w:val="00B80CB4"/>
    <w:rsid w:val="00C41390"/>
    <w:rsid w:val="00CC0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72AA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2A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2A1B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B2A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2A1B"/>
    <w:rPr>
      <w:rFonts w:ascii="Times New Roman" w:eastAsia="Times New Roman" w:hAnsi="Times New Roman" w:cs="Times New Roman"/>
      <w:kern w:val="1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72AA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2A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2A1B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B2A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2A1B"/>
    <w:rPr>
      <w:rFonts w:ascii="Times New Roman" w:eastAsia="Times New Roman" w:hAnsi="Times New Roman" w:cs="Times New Roman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344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10</cp:revision>
  <dcterms:created xsi:type="dcterms:W3CDTF">2022-03-04T11:46:00Z</dcterms:created>
  <dcterms:modified xsi:type="dcterms:W3CDTF">2022-07-18T09:01:00Z</dcterms:modified>
</cp:coreProperties>
</file>