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EF" w:rsidRPr="000D4D38" w:rsidRDefault="00D143EF" w:rsidP="00D143EF">
      <w:pPr>
        <w:rPr>
          <w:rFonts w:ascii="Arial" w:eastAsia="Calibri" w:hAnsi="Arial" w:cs="Arial"/>
          <w:sz w:val="24"/>
          <w:szCs w:val="24"/>
          <w:lang w:val="pl-PL"/>
        </w:rPr>
      </w:pPr>
      <w:r w:rsidRPr="000D4D38">
        <w:rPr>
          <w:rFonts w:ascii="Arial" w:eastAsia="Calibri" w:hAnsi="Arial" w:cs="Arial"/>
          <w:sz w:val="24"/>
          <w:szCs w:val="24"/>
          <w:lang w:val="pl-PL"/>
        </w:rPr>
        <w:t>ZP.271.2.</w:t>
      </w:r>
      <w:r>
        <w:rPr>
          <w:rFonts w:ascii="Arial" w:eastAsia="Calibri" w:hAnsi="Arial" w:cs="Arial"/>
          <w:sz w:val="24"/>
          <w:szCs w:val="24"/>
          <w:lang w:val="pl-PL"/>
        </w:rPr>
        <w:t>21.2022</w:t>
      </w:r>
      <w:bookmarkStart w:id="0" w:name="_GoBack"/>
      <w:bookmarkEnd w:id="0"/>
    </w:p>
    <w:p w:rsidR="00D143EF" w:rsidRPr="000D4D38" w:rsidRDefault="00D143EF" w:rsidP="00D143EF">
      <w:pPr>
        <w:spacing w:after="0"/>
        <w:jc w:val="center"/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val="pl-PL" w:eastAsia="zh-CN"/>
        </w:rPr>
      </w:pPr>
      <w:r w:rsidRPr="000D4D38">
        <w:rPr>
          <w:rFonts w:ascii="Arial" w:eastAsia="Calibri" w:hAnsi="Arial" w:cs="Arial"/>
          <w:sz w:val="24"/>
          <w:szCs w:val="24"/>
          <w:lang w:val="pl-PL"/>
        </w:rPr>
        <w:t xml:space="preserve">Załącznik nr 1 do formularza ofertowego </w:t>
      </w:r>
      <w:r w:rsidRPr="000D4D3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val="pl-PL" w:eastAsia="zh-CN"/>
        </w:rPr>
        <w:t>Zadanie nr 1 – Zakup i dostaw</w:t>
      </w:r>
      <w:r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val="pl-PL" w:eastAsia="zh-CN"/>
        </w:rPr>
        <w:t>a</w:t>
      </w:r>
      <w:r w:rsidRPr="000D4D38">
        <w:rPr>
          <w:rFonts w:ascii="Arial" w:eastAsia="Times New Roman" w:hAnsi="Arial" w:cs="Arial"/>
          <w:b/>
          <w:bCs/>
          <w:color w:val="000000"/>
          <w:kern w:val="1"/>
          <w:sz w:val="24"/>
          <w:szCs w:val="24"/>
          <w:lang w:val="pl-PL" w:eastAsia="zh-CN"/>
        </w:rPr>
        <w:t xml:space="preserve"> laptopów</w:t>
      </w:r>
    </w:p>
    <w:p w:rsidR="00D143EF" w:rsidRPr="000D4D38" w:rsidRDefault="00D143EF" w:rsidP="00D143EF">
      <w:pPr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FFFFF"/>
          <w:lang w:val="pl-PL" w:eastAsia="ar-SA"/>
        </w:rPr>
      </w:pPr>
    </w:p>
    <w:p w:rsidR="00D143EF" w:rsidRPr="000D4D38" w:rsidRDefault="00D143EF" w:rsidP="00D143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textAlignment w:val="baseline"/>
        <w:rPr>
          <w:rFonts w:ascii="Arial" w:eastAsia="Times New Roman" w:hAnsi="Arial" w:cs="Arial"/>
          <w:sz w:val="24"/>
          <w:szCs w:val="24"/>
          <w:lang w:val="pl-PL" w:eastAsia="pl-PL"/>
        </w:rPr>
      </w:pPr>
    </w:p>
    <w:p w:rsidR="00D143EF" w:rsidRDefault="00D143EF" w:rsidP="00D143EF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pl-PL" w:eastAsia="pl-PL"/>
        </w:rPr>
      </w:pPr>
      <w:r w:rsidRPr="000D4D38">
        <w:rPr>
          <w:rFonts w:ascii="Arial" w:eastAsia="Times New Roman" w:hAnsi="Arial" w:cs="Arial"/>
          <w:b/>
          <w:sz w:val="24"/>
          <w:szCs w:val="24"/>
          <w:u w:val="single"/>
          <w:lang w:val="pl-PL" w:eastAsia="pl-PL"/>
        </w:rPr>
        <w:t>SPECYFIKACJA TECHNICZNA</w:t>
      </w:r>
    </w:p>
    <w:p w:rsidR="00D143EF" w:rsidRDefault="00D143EF" w:rsidP="00D143EF">
      <w:pPr>
        <w:jc w:val="center"/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</w:pPr>
      <w:r w:rsidRPr="000D4D3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val="pl-PL" w:eastAsia="ar-SA"/>
        </w:rPr>
        <w:t xml:space="preserve"> 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val="pl-PL" w:eastAsia="ar-SA"/>
        </w:rPr>
        <w:t>LAPTOPY</w:t>
      </w:r>
      <w:r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val="pl-PL" w:eastAsia="ar-SA"/>
        </w:rPr>
        <w:br/>
      </w:r>
    </w:p>
    <w:p w:rsidR="00D143EF" w:rsidRPr="003B3DC1" w:rsidRDefault="00D143EF" w:rsidP="00D143EF">
      <w:pPr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</w:pPr>
      <w:r w:rsidRPr="003B3DC1"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  <w:t>Nazwa Wykonawcy: ......................................................................................................</w:t>
      </w:r>
    </w:p>
    <w:p w:rsidR="00D143EF" w:rsidRPr="003B3DC1" w:rsidRDefault="00D143EF" w:rsidP="00D143EF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</w:pPr>
      <w:r w:rsidRPr="003B3DC1"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  <w:t>........................................................................................................................................</w:t>
      </w:r>
    </w:p>
    <w:p w:rsidR="00D143EF" w:rsidRPr="003B3DC1" w:rsidRDefault="00D143EF" w:rsidP="00D143EF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</w:pPr>
      <w:r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  <w:t xml:space="preserve">Adres </w:t>
      </w:r>
      <w:r w:rsidRPr="003B3DC1"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  <w:t xml:space="preserve"> Wykonawcy: ....................................................................................................</w:t>
      </w:r>
    </w:p>
    <w:p w:rsidR="00D143EF" w:rsidRPr="003B3DC1" w:rsidRDefault="00D143EF" w:rsidP="00D143EF">
      <w:pPr>
        <w:widowControl w:val="0"/>
        <w:suppressAutoHyphens/>
        <w:overflowPunct w:val="0"/>
        <w:autoSpaceDE w:val="0"/>
        <w:spacing w:after="0"/>
        <w:ind w:left="15"/>
        <w:jc w:val="both"/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</w:pPr>
      <w:r w:rsidRPr="003B3DC1">
        <w:rPr>
          <w:rFonts w:ascii="Arial" w:eastAsia="Times New Roman" w:hAnsi="Arial" w:cs="Arial"/>
          <w:kern w:val="2"/>
          <w:sz w:val="24"/>
          <w:szCs w:val="24"/>
          <w:lang w:val="pl-PL" w:eastAsia="zh-CN"/>
        </w:rPr>
        <w:t>.......................................................................................................................................</w:t>
      </w:r>
    </w:p>
    <w:p w:rsidR="00D143EF" w:rsidRDefault="00D143EF" w:rsidP="00D143E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</w:p>
    <w:p w:rsidR="00D143EF" w:rsidRPr="000D4D38" w:rsidRDefault="00D143EF" w:rsidP="00D143E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0D4D38">
        <w:rPr>
          <w:rFonts w:ascii="Arial" w:eastAsia="Times New Roman" w:hAnsi="Arial" w:cs="Arial"/>
          <w:b/>
          <w:sz w:val="24"/>
          <w:szCs w:val="24"/>
          <w:lang w:val="pl-PL" w:eastAsia="pl-PL"/>
        </w:rPr>
        <w:t>Oświadczam, że oferowany przedmiot zamówienia tj.:</w:t>
      </w:r>
    </w:p>
    <w:p w:rsidR="00D143EF" w:rsidRPr="000D4D38" w:rsidRDefault="00D143EF" w:rsidP="00D143E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>
        <w:rPr>
          <w:rFonts w:ascii="Arial" w:eastAsia="Times New Roman" w:hAnsi="Arial" w:cs="Arial"/>
          <w:sz w:val="24"/>
          <w:szCs w:val="24"/>
          <w:lang w:val="pl-PL" w:eastAsia="pl-PL"/>
        </w:rPr>
        <w:t xml:space="preserve">Producent  </w:t>
      </w:r>
      <w:r w:rsidRPr="000D4D38">
        <w:rPr>
          <w:rFonts w:ascii="Arial" w:eastAsia="Times New Roman" w:hAnsi="Arial" w:cs="Arial"/>
          <w:sz w:val="24"/>
          <w:szCs w:val="24"/>
          <w:lang w:val="pl-PL" w:eastAsia="pl-PL"/>
        </w:rPr>
        <w:t xml:space="preserve"> ………………………………</w:t>
      </w:r>
    </w:p>
    <w:p w:rsidR="00D143EF" w:rsidRPr="000D4D38" w:rsidRDefault="00D143EF" w:rsidP="00D143E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D4D38">
        <w:rPr>
          <w:rFonts w:ascii="Arial" w:eastAsia="Times New Roman" w:hAnsi="Arial" w:cs="Arial"/>
          <w:sz w:val="24"/>
          <w:szCs w:val="24"/>
          <w:lang w:val="pl-PL" w:eastAsia="pl-PL"/>
        </w:rPr>
        <w:t>Model:      ………………………………</w:t>
      </w:r>
    </w:p>
    <w:p w:rsidR="00D143EF" w:rsidRPr="000D4D38" w:rsidRDefault="00D143EF" w:rsidP="00D143EF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pl-PL" w:eastAsia="pl-PL"/>
        </w:rPr>
      </w:pPr>
      <w:r w:rsidRPr="000D4D38">
        <w:rPr>
          <w:rFonts w:ascii="Arial" w:eastAsia="Times New Roman" w:hAnsi="Arial" w:cs="Arial"/>
          <w:sz w:val="24"/>
          <w:szCs w:val="24"/>
          <w:lang w:val="pl-PL" w:eastAsia="pl-PL"/>
        </w:rPr>
        <w:t>Rok produkcji: …………………………</w:t>
      </w:r>
    </w:p>
    <w:p w:rsidR="00D143EF" w:rsidRPr="000D4D38" w:rsidRDefault="00D143EF" w:rsidP="00D143EF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val="pl-PL" w:eastAsia="pl-PL"/>
        </w:rPr>
      </w:pPr>
      <w:r w:rsidRPr="000D4D38">
        <w:rPr>
          <w:rFonts w:ascii="Arial" w:eastAsia="Times New Roman" w:hAnsi="Arial" w:cs="Arial"/>
          <w:b/>
          <w:sz w:val="24"/>
          <w:szCs w:val="24"/>
          <w:lang w:val="pl-PL" w:eastAsia="pl-PL"/>
        </w:rPr>
        <w:t>posiada poniższe parametry techniczne:</w:t>
      </w:r>
    </w:p>
    <w:tbl>
      <w:tblPr>
        <w:tblW w:w="0" w:type="auto"/>
        <w:jc w:val="center"/>
        <w:tblInd w:w="-1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5982"/>
        <w:gridCol w:w="2381"/>
      </w:tblGrid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  <w:r w:rsidRPr="002A08BA">
              <w:rPr>
                <w:b/>
                <w:lang w:val="pl-PL"/>
              </w:rPr>
              <w:t>Lp.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43EF" w:rsidRPr="002A08BA" w:rsidRDefault="00D143EF" w:rsidP="009E1923">
            <w:pPr>
              <w:jc w:val="center"/>
              <w:rPr>
                <w:b/>
                <w:lang w:val="pl-PL"/>
              </w:rPr>
            </w:pPr>
          </w:p>
          <w:p w:rsidR="00D143EF" w:rsidRPr="002A08BA" w:rsidRDefault="00D143EF" w:rsidP="009E1923">
            <w:pPr>
              <w:jc w:val="center"/>
              <w:rPr>
                <w:b/>
                <w:lang w:val="pl-PL"/>
              </w:rPr>
            </w:pPr>
            <w:r w:rsidRPr="002A08BA">
              <w:rPr>
                <w:b/>
                <w:lang w:val="pl-PL"/>
              </w:rPr>
              <w:t>SPECYFIKACJA TECHNICZNA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143EF" w:rsidRPr="00925A10" w:rsidRDefault="00D143EF" w:rsidP="009E1923">
            <w:pPr>
              <w:widowControl w:val="0"/>
              <w:autoSpaceDN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color w:val="000000"/>
                <w:lang w:val="pl-PL" w:eastAsia="pl-PL"/>
              </w:rPr>
            </w:pPr>
            <w:r w:rsidRPr="00925A10">
              <w:rPr>
                <w:rFonts w:ascii="Times New Roman" w:eastAsia="Courier New" w:hAnsi="Times New Roman" w:cs="Times New Roman"/>
                <w:b/>
                <w:color w:val="000000"/>
                <w:lang w:val="pl-PL" w:eastAsia="pl-PL"/>
              </w:rPr>
              <w:t>PARAMETRY OFEROWANE</w:t>
            </w:r>
          </w:p>
          <w:p w:rsidR="00D143EF" w:rsidRPr="002A08BA" w:rsidRDefault="00D143EF" w:rsidP="009E1923">
            <w:pPr>
              <w:rPr>
                <w:b/>
                <w:i/>
                <w:lang w:val="pl-PL"/>
              </w:rPr>
            </w:pPr>
            <w:r w:rsidRPr="00925A10">
              <w:rPr>
                <w:rFonts w:ascii="Times New Roman" w:eastAsia="Courier New" w:hAnsi="Times New Roman" w:cs="Times New Roman"/>
                <w:b/>
                <w:color w:val="000000"/>
                <w:lang w:val="pl-PL" w:eastAsia="pl-PL"/>
              </w:rPr>
              <w:t>[Wykonawca powinien odpowiednio wskazać wymagane parametry lub potwierdzić spełnienie warunków min.]</w:t>
            </w:r>
          </w:p>
        </w:tc>
      </w:tr>
      <w:tr w:rsidR="00D143EF" w:rsidRPr="00F4775B" w:rsidTr="009E1923">
        <w:trPr>
          <w:trHeight w:val="469"/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  <w:r w:rsidRPr="002A08BA">
              <w:rPr>
                <w:b/>
                <w:lang w:val="pl-PL"/>
              </w:rPr>
              <w:t xml:space="preserve">1. 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Pr="00D507AD" w:rsidRDefault="00D143EF" w:rsidP="009E1923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Matryca</w:t>
            </w:r>
          </w:p>
          <w:p w:rsidR="00D143EF" w:rsidRPr="00D507AD" w:rsidRDefault="00D143EF" w:rsidP="009E192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Komputer przenośny typu notebook z ekranem 15,6" o rozdzielczości FHD (1920 x 1080) z podświetleniem LED matryca matowa, jasność min. 220nits, kontrast 400:1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  <w:r w:rsidRPr="002A08BA">
              <w:rPr>
                <w:b/>
                <w:lang w:val="pl-PL"/>
              </w:rPr>
              <w:t>2.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Wydajność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Notebook w oferowanej konfiguracji musi osiągać w teście </w:t>
            </w:r>
            <w:proofErr w:type="spellStart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Bapco</w:t>
            </w:r>
            <w:proofErr w:type="spellEnd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Mobile Mark25 wyniki nie gorsze niż: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7AD">
              <w:rPr>
                <w:rFonts w:ascii="Arial" w:hAnsi="Arial" w:cs="Arial"/>
                <w:sz w:val="24"/>
                <w:szCs w:val="24"/>
              </w:rPr>
              <w:t xml:space="preserve">Productivity – minimum 730 </w:t>
            </w:r>
            <w:proofErr w:type="spellStart"/>
            <w:r w:rsidRPr="00D507AD">
              <w:rPr>
                <w:rFonts w:ascii="Arial" w:hAnsi="Arial" w:cs="Arial"/>
                <w:sz w:val="24"/>
                <w:szCs w:val="24"/>
              </w:rPr>
              <w:t>punktów</w:t>
            </w:r>
            <w:proofErr w:type="spellEnd"/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7AD">
              <w:rPr>
                <w:rFonts w:ascii="Arial" w:hAnsi="Arial" w:cs="Arial"/>
                <w:sz w:val="24"/>
                <w:szCs w:val="24"/>
              </w:rPr>
              <w:t xml:space="preserve">DC Performance – minimum 700 </w:t>
            </w:r>
            <w:proofErr w:type="spellStart"/>
            <w:r w:rsidRPr="00D507AD">
              <w:rPr>
                <w:rFonts w:ascii="Arial" w:hAnsi="Arial" w:cs="Arial"/>
                <w:sz w:val="24"/>
                <w:szCs w:val="24"/>
              </w:rPr>
              <w:t>pkt</w:t>
            </w:r>
            <w:proofErr w:type="spellEnd"/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MobileMark</w:t>
            </w:r>
            <w:proofErr w:type="spellEnd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25 indeks – minimum 275 pkt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Wymagane testy wydajnościowe wykonawca musi przeprowadzić na</w:t>
            </w:r>
            <w:r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automatycznych ustawieniach 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lastRenderedPageBreak/>
              <w:t xml:space="preserve">konfiguratora dołączonego przez firmę BAPCO i przy natywnej rozdzielczości wyświetlacza oraz włączonych wszystkich urządzaniach. Nie dopuszcza się stosowanie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overclokingu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, oprogramowania wspomagającego pochodzącego z innego źródła niż fabrycznie zainstalowane oprogramowanie przez producenta, ingerowania w  ustawieniach BIOS ( tzn. wyłączanie urządzeń stanowiących pełną konfigurację) jak również w samym środowisku systemu (tzn. zmniejszanie rozdzielczości, jasności i kontrastu itp.)</w:t>
            </w:r>
            <w:r>
              <w:rPr>
                <w:rFonts w:ascii="Arial" w:hAnsi="Arial" w:cs="Arial"/>
                <w:bCs/>
                <w:sz w:val="24"/>
                <w:szCs w:val="24"/>
                <w:lang w:val="pl-PL"/>
              </w:rPr>
              <w:t>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Potwierdzeniem spełnienia powyższych wymagań będzie dołączony do oferty wydruk raportu z oprogramowania testującego.</w:t>
            </w:r>
          </w:p>
          <w:p w:rsidR="00D143EF" w:rsidRPr="00D507AD" w:rsidRDefault="00D143EF" w:rsidP="009E1923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3.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Pamięć RAM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8GB DDR4 możliwość rozbudowy do min 16GB, dwa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sloty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pamięci (nie dopuszcza się pamięci wlutowanych); możliwość rozbudowy pamięci przez użytkownika, bez kontaktu z serwisem producenta.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Pamięć masowa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min. 256 GB SSD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NVMe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, fabryczna możliwość instalacji drugiego dysku 2,5”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Karta graficzna</w:t>
            </w: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Zintegrowana z procesorem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6.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Multimedia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Kamera internetowa o rozdzielczości min. HD trwale zainstalowana w obudowie matrycy, dioda informująca użytkownika o aktywnej kamerze.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2A08BA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7.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Bateria i zasilanie</w:t>
            </w: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Czas pracy na baterii minimum 380 minut  </w:t>
            </w: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 xml:space="preserve">potwierdzony przeprowadzonym testem </w:t>
            </w:r>
            <w:proofErr w:type="spellStart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MobileMark</w:t>
            </w:r>
            <w:proofErr w:type="spellEnd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25 Battery Life (do oferty załączyć wydruk przeprowadzonego testu)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Zasilacz o mocy 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min. 65W.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8.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Waga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Waga komputera z oferowaną baterią nie większa niż 1,7 kg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</w:p>
        </w:tc>
      </w:tr>
      <w:tr w:rsidR="00D143EF" w:rsidRPr="002A08BA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9.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Obudowa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Obudowa notebooka wzmocniona, szkielet i zawiasy notebooka wykonany z wzmacnianego metalu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2A08BA" w:rsidRDefault="00D143EF" w:rsidP="009E1923">
            <w:pPr>
              <w:rPr>
                <w:b/>
                <w:lang w:val="pl-PL"/>
              </w:rPr>
            </w:pPr>
            <w:r w:rsidRPr="00954B69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. </w:t>
            </w:r>
          </w:p>
        </w:tc>
      </w:tr>
      <w:tr w:rsidR="00D143EF" w:rsidRPr="002A08BA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10.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BIOS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BIOS zgodny ze specyfikacją UEFI, pełna obsługa za pomocą klawiatury i myszy.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 typie zainstalowanego procesora, zainstalowanym dysku twardym (pojemność, model), MAC adresie wbudowanej w płytę główną karty sieciowej.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Funkcja blokowania/odblokowania portów USB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Możliwość, ustawienia hasła dla administratora oraz użytkownika dla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BIOS’u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, po podaniu hasła użytkownika możliwość jedynie odczytania informacji, brak możliwości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wł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/wy funkcji. Hasła silne opatrzone o litery, cyfry i znaki specjalne.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Możliwość przypisania w BIOS numeru nadawanego przez Administratora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954B69" w:rsidRDefault="00D143EF" w:rsidP="009E1923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954B69">
              <w:rPr>
                <w:rFonts w:ascii="Arial" w:hAnsi="Arial" w:cs="Arial"/>
                <w:bCs/>
                <w:sz w:val="20"/>
                <w:szCs w:val="20"/>
                <w:lang w:val="pl-PL"/>
              </w:rPr>
              <w:t>.</w:t>
            </w: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11.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Bezpieczeństwo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System diagnostyczny z graficznym interfejsem dostępny z poziomu BIOS lub menu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BOOT’owania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lastRenderedPageBreak/>
              <w:t xml:space="preserve">dysku twardego, braku dostępu do sieci LAN i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internetu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oraz nie może być realizowana przez narzędzia zewnętrzne podłączane do komputera (np. pamięć USB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flash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].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Dedykowany układ szyfrujący TPM 2.0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Złącze na linkę zabezpieczającą przed kradzieżą.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954B69" w:rsidRDefault="00D143EF" w:rsidP="009E1923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lastRenderedPageBreak/>
              <w:t>12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Certyfikaty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Certyfikat ISO 9001 dla producenta sprzętu (załączyć do oferty)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Certyfikat ISO 50001 dla producenta sprzętu (załączyć do oferty)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Deklaracja zgodności CE (załączyć do oferty)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Potwierdzenie spełnienia kryteriów środowiskowych, w tym zgodności z dyrektywą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RoHS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Unii Europejskiej o eliminacji substancji niebezpiecznych w postaci oświadczenia producenta jednostki.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954B69" w:rsidRDefault="00D143EF" w:rsidP="009E1923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D143EF" w:rsidRPr="003E0EEC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13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System operacyjny</w:t>
            </w: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</w:t>
            </w:r>
          </w:p>
          <w:p w:rsidR="00D143EF" w:rsidRDefault="00D143EF" w:rsidP="009E1923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Zainstalowany system operacyjny Windows 11 Professional z możliwością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downgrade’u</w:t>
            </w:r>
            <w:proofErr w:type="spellEnd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 do Win 10 Pro</w:t>
            </w:r>
          </w:p>
          <w:p w:rsidR="00B038AA" w:rsidRDefault="00B038AA" w:rsidP="009E1923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4"/>
                <w:szCs w:val="24"/>
              </w:rPr>
              <w:t>lub</w:t>
            </w:r>
            <w:proofErr w:type="spellEnd"/>
          </w:p>
          <w:p w:rsidR="00B038AA" w:rsidRPr="00D507AD" w:rsidRDefault="00B038AA" w:rsidP="00B038AA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proofErr w:type="spellStart"/>
            <w:r w:rsidRPr="00B038AA">
              <w:rPr>
                <w:rFonts w:ascii="Arial" w:eastAsia="Calibri" w:hAnsi="Arial" w:cs="Arial"/>
                <w:bCs/>
                <w:sz w:val="24"/>
                <w:szCs w:val="24"/>
              </w:rPr>
              <w:t>zainstalowan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y</w:t>
            </w:r>
            <w:proofErr w:type="spellEnd"/>
            <w:r w:rsidRPr="00B038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B038AA">
              <w:rPr>
                <w:rFonts w:ascii="Arial" w:eastAsia="Calibri" w:hAnsi="Arial" w:cs="Arial"/>
                <w:bCs/>
                <w:sz w:val="24"/>
                <w:szCs w:val="24"/>
              </w:rPr>
              <w:t>systemu</w:t>
            </w:r>
            <w:proofErr w:type="spellEnd"/>
            <w:r w:rsidRPr="00B038A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Windows 11 Pro Education.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954B69" w:rsidRDefault="00D143EF" w:rsidP="009E1923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14.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Wymagania dodatkowe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Zintegrowana w postaci wewnętrznego modułu mini-PCI Express karta sieci WLAN 802.11AC</w:t>
            </w:r>
            <w:r w:rsidRPr="00D507AD">
              <w:rPr>
                <w:rFonts w:ascii="Arial" w:hAnsi="Arial" w:cs="Arial"/>
                <w:color w:val="00B050"/>
                <w:sz w:val="24"/>
                <w:szCs w:val="24"/>
                <w:lang w:val="pl-PL"/>
              </w:rPr>
              <w:t>,</w:t>
            </w: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moduł </w:t>
            </w:r>
            <w:proofErr w:type="spellStart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bluetooth</w:t>
            </w:r>
            <w:proofErr w:type="spellEnd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4.1 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 xml:space="preserve">Klawiatura z wbudowanym podświetleniem (układ US - QWERTY) z wydzieloną klawiaturą numeryczną, </w:t>
            </w:r>
            <w:proofErr w:type="spellStart"/>
            <w:r w:rsidRPr="00D507AD">
              <w:rPr>
                <w:rFonts w:ascii="Arial" w:hAnsi="Arial" w:cs="Arial"/>
                <w:bCs/>
                <w:sz w:val="24"/>
                <w:szCs w:val="24"/>
                <w:lang w:val="pl-PL"/>
              </w:rPr>
              <w:t>t</w:t>
            </w: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ouchpad</w:t>
            </w:r>
            <w:proofErr w:type="spellEnd"/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 z strefą przewijania w pionie, poziomie wraz z obsługą gestów.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954B69" w:rsidRDefault="00D143EF" w:rsidP="009E1923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  <w:tr w:rsidR="00D143EF" w:rsidRPr="00F4775B" w:rsidTr="009E1923">
        <w:trPr>
          <w:jc w:val="center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3EF" w:rsidRDefault="00D143EF" w:rsidP="009E1923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15.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D507AD" w:rsidRDefault="00D143EF" w:rsidP="009E1923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Dodatkowe oprogramowanie</w:t>
            </w:r>
            <w:bookmarkStart w:id="1" w:name="_Hlk55896238"/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 xml:space="preserve">Dostarczone i zainstalowane w środowisku systemu operacyjnego aplikacja zapewniająca bezproblemową integrację bezprzewodową między smartfonami i komputerem.  Aplikacja wspierająca zgodna z </w:t>
            </w: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lastRenderedPageBreak/>
              <w:t>systemami iOS oraz Android 6 lub nowszy. Opatrzona w funkcjonalności: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- Inicjowanie i odbieranie połączeń telefonicznych przez głośniki i mikrofon w komputerze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- Uzyskanie dostępu do kompletnej książki telefonicznej poprzez komputer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- Wysyłanie i odbieranie wiadomości tekstowych za pomocą klawiatury, myszy i ekranu dotykowego komputera.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- bezprzewodowo: przeciągnij i upuść zdjęcia, filmy, muzykę i dokumenty między komputerem a smartfonem z systemem Android lub iOS.</w:t>
            </w:r>
          </w:p>
          <w:p w:rsidR="00D143EF" w:rsidRPr="00D507AD" w:rsidRDefault="00D143EF" w:rsidP="009E1923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D507AD">
              <w:rPr>
                <w:rFonts w:ascii="Arial" w:hAnsi="Arial" w:cs="Arial"/>
                <w:sz w:val="24"/>
                <w:szCs w:val="24"/>
                <w:lang w:val="pl-PL"/>
              </w:rPr>
              <w:t>- tworzenie kopi lustrzanej ekranu telefonu z systemem Android lub iOS na komputerze i korzystanie z dowolnych aplikacji za pomocą klawiatury, myszy i ekranu dotykowego komputera</w:t>
            </w:r>
            <w:bookmarkEnd w:id="1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3EF" w:rsidRPr="00954B69" w:rsidRDefault="00D143EF" w:rsidP="009E1923">
            <w:pPr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</w:p>
        </w:tc>
      </w:tr>
    </w:tbl>
    <w:p w:rsidR="00D143EF" w:rsidRDefault="00D143EF" w:rsidP="00D143EF">
      <w:pPr>
        <w:suppressAutoHyphens/>
        <w:rPr>
          <w:rFonts w:ascii="Arial" w:eastAsia="Calibri" w:hAnsi="Arial" w:cs="Arial"/>
          <w:noProof/>
          <w:sz w:val="24"/>
          <w:szCs w:val="24"/>
          <w:lang w:val="pl-PL" w:eastAsia="ar-SA"/>
        </w:rPr>
      </w:pPr>
      <w:r w:rsidRPr="006B5002">
        <w:rPr>
          <w:rFonts w:ascii="Arial" w:eastAsia="Calibri" w:hAnsi="Arial" w:cs="Arial"/>
          <w:noProof/>
          <w:sz w:val="24"/>
          <w:szCs w:val="24"/>
          <w:lang w:val="pl-PL" w:eastAsia="ar-SA"/>
        </w:rPr>
        <w:lastRenderedPageBreak/>
        <w:t xml:space="preserve">*niepotrzebne skreślić </w:t>
      </w:r>
    </w:p>
    <w:p w:rsidR="00D143EF" w:rsidRDefault="00D143EF" w:rsidP="00D143EF">
      <w:pPr>
        <w:suppressAutoHyphens/>
        <w:rPr>
          <w:rFonts w:ascii="Arial" w:eastAsia="Calibri" w:hAnsi="Arial" w:cs="Arial"/>
          <w:noProof/>
          <w:sz w:val="24"/>
          <w:szCs w:val="24"/>
          <w:lang w:val="pl-PL" w:eastAsia="ar-SA"/>
        </w:rPr>
      </w:pPr>
    </w:p>
    <w:p w:rsidR="00D143EF" w:rsidRPr="006B5002" w:rsidRDefault="00D143EF" w:rsidP="00D143EF">
      <w:pPr>
        <w:suppressAutoHyphens/>
        <w:rPr>
          <w:rFonts w:ascii="Arial" w:eastAsia="Calibri" w:hAnsi="Arial" w:cs="Arial"/>
          <w:noProof/>
          <w:sz w:val="24"/>
          <w:szCs w:val="24"/>
          <w:lang w:val="pl-PL" w:eastAsia="ar-SA"/>
        </w:rPr>
      </w:pPr>
      <w:r w:rsidRPr="006B5002">
        <w:rPr>
          <w:rFonts w:ascii="Arial" w:eastAsia="Calibri" w:hAnsi="Arial" w:cs="Arial"/>
          <w:noProof/>
          <w:sz w:val="24"/>
          <w:szCs w:val="24"/>
          <w:lang w:val="pl-PL" w:eastAsia="ar-SA"/>
        </w:rPr>
        <w:t>………………………, dnia ……….202</w:t>
      </w:r>
      <w:r>
        <w:rPr>
          <w:rFonts w:ascii="Arial" w:eastAsia="Calibri" w:hAnsi="Arial" w:cs="Arial"/>
          <w:noProof/>
          <w:sz w:val="24"/>
          <w:szCs w:val="24"/>
          <w:lang w:val="pl-PL" w:eastAsia="ar-SA"/>
        </w:rPr>
        <w:t>2</w:t>
      </w:r>
      <w:r w:rsidRPr="006B5002">
        <w:rPr>
          <w:rFonts w:ascii="Arial" w:eastAsia="Calibri" w:hAnsi="Arial" w:cs="Arial"/>
          <w:noProof/>
          <w:sz w:val="24"/>
          <w:szCs w:val="24"/>
          <w:lang w:val="pl-PL" w:eastAsia="ar-SA"/>
        </w:rPr>
        <w:t xml:space="preserve"> r.   </w:t>
      </w:r>
    </w:p>
    <w:p w:rsidR="00D143EF" w:rsidRPr="006B5002" w:rsidRDefault="00D143EF" w:rsidP="00D143EF">
      <w:pPr>
        <w:suppressAutoHyphens/>
        <w:jc w:val="right"/>
        <w:rPr>
          <w:rFonts w:ascii="Arial" w:eastAsia="Calibri" w:hAnsi="Arial" w:cs="Arial"/>
          <w:noProof/>
          <w:sz w:val="24"/>
          <w:szCs w:val="24"/>
          <w:lang w:val="pl-PL" w:eastAsia="ar-SA"/>
        </w:rPr>
      </w:pPr>
    </w:p>
    <w:p w:rsidR="00D143EF" w:rsidRDefault="00D143EF" w:rsidP="00D143EF">
      <w:pPr>
        <w:suppressAutoHyphens/>
        <w:jc w:val="right"/>
        <w:rPr>
          <w:b/>
          <w:lang w:val="pl-PL"/>
        </w:rPr>
      </w:pPr>
      <w:r w:rsidRPr="006B5002">
        <w:rPr>
          <w:rFonts w:ascii="Arial" w:eastAsia="Calibri" w:hAnsi="Arial" w:cs="Arial"/>
          <w:noProof/>
          <w:sz w:val="24"/>
          <w:szCs w:val="24"/>
          <w:lang w:val="pl-PL" w:eastAsia="ar-SA"/>
        </w:rPr>
        <w:br/>
        <w:t xml:space="preserve">                                                                                   </w:t>
      </w:r>
    </w:p>
    <w:p w:rsidR="00D143EF" w:rsidRDefault="00D143EF" w:rsidP="00D143EF">
      <w:pPr>
        <w:rPr>
          <w:b/>
          <w:lang w:val="pl-PL"/>
        </w:rPr>
      </w:pPr>
    </w:p>
    <w:p w:rsidR="00D143EF" w:rsidRPr="00123D22" w:rsidRDefault="00D143EF" w:rsidP="00D143EF">
      <w:pPr>
        <w:spacing w:after="0"/>
        <w:jc w:val="both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pl-PL"/>
        </w:rPr>
      </w:pPr>
      <w:r w:rsidRPr="00123D22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lang w:val="pl-PL"/>
        </w:rPr>
        <w:t>Dokument należy podpisać kwalifikowanym podpisem elektronicznym, lub podpisem zaufanym lub elektronicznym podpisem osobistym.</w:t>
      </w:r>
    </w:p>
    <w:p w:rsidR="00D143EF" w:rsidRDefault="00D143EF" w:rsidP="00D143EF">
      <w:pPr>
        <w:rPr>
          <w:rFonts w:ascii="Arial" w:eastAsia="Calibri" w:hAnsi="Arial" w:cs="Arial"/>
          <w:sz w:val="24"/>
          <w:szCs w:val="24"/>
          <w:lang w:val="pl-PL"/>
        </w:rPr>
      </w:pPr>
    </w:p>
    <w:p w:rsidR="00FC2F2C" w:rsidRPr="00F4775B" w:rsidRDefault="00FC2F2C">
      <w:pPr>
        <w:rPr>
          <w:lang w:val="pl-PL"/>
        </w:rPr>
      </w:pPr>
    </w:p>
    <w:sectPr w:rsidR="00FC2F2C" w:rsidRPr="00F47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02" w:rsidRDefault="00D30402" w:rsidP="00F4775B">
      <w:pPr>
        <w:spacing w:after="0" w:line="240" w:lineRule="auto"/>
      </w:pPr>
      <w:r>
        <w:separator/>
      </w:r>
    </w:p>
  </w:endnote>
  <w:endnote w:type="continuationSeparator" w:id="0">
    <w:p w:rsidR="00D30402" w:rsidRDefault="00D30402" w:rsidP="00F47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02" w:rsidRDefault="00D30402" w:rsidP="00F4775B">
      <w:pPr>
        <w:spacing w:after="0" w:line="240" w:lineRule="auto"/>
      </w:pPr>
      <w:r>
        <w:separator/>
      </w:r>
    </w:p>
  </w:footnote>
  <w:footnote w:type="continuationSeparator" w:id="0">
    <w:p w:rsidR="00D30402" w:rsidRDefault="00D30402" w:rsidP="00F47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75B" w:rsidRDefault="00F4775B">
    <w:pPr>
      <w:pStyle w:val="Nagwek"/>
    </w:pPr>
    <w:r>
      <w:rPr>
        <w:noProof/>
        <w:lang w:val="pl-PL" w:eastAsia="pl-PL"/>
      </w:rPr>
      <w:drawing>
        <wp:inline distT="0" distB="0" distL="0" distR="0" wp14:anchorId="30B0D290" wp14:editId="0A8A9A42">
          <wp:extent cx="5753100" cy="590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EF"/>
    <w:rsid w:val="00B038AA"/>
    <w:rsid w:val="00D143EF"/>
    <w:rsid w:val="00D30402"/>
    <w:rsid w:val="00F4775B"/>
    <w:rsid w:val="00FC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3E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5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4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5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75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3EF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5B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47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5B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75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1059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Prygiel</dc:creator>
  <cp:lastModifiedBy>Monika Kowalska</cp:lastModifiedBy>
  <cp:revision>3</cp:revision>
  <dcterms:created xsi:type="dcterms:W3CDTF">2022-07-07T08:17:00Z</dcterms:created>
  <dcterms:modified xsi:type="dcterms:W3CDTF">2022-07-08T07:08:00Z</dcterms:modified>
</cp:coreProperties>
</file>