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B2" w:rsidRDefault="00AB2BB2" w:rsidP="00A751D9">
      <w:pPr>
        <w:jc w:val="center"/>
        <w:rPr>
          <w:rFonts w:ascii="Arial Narrow" w:hAnsi="Arial Narrow" w:cs="Calibri"/>
          <w:b/>
          <w:color w:val="000000"/>
          <w:sz w:val="20"/>
          <w:szCs w:val="20"/>
        </w:rPr>
      </w:pPr>
    </w:p>
    <w:p w:rsidR="00AB2BB2" w:rsidRDefault="00AB2BB2" w:rsidP="00A751D9">
      <w:pPr>
        <w:jc w:val="center"/>
        <w:rPr>
          <w:rFonts w:ascii="Arial Narrow" w:hAnsi="Arial Narrow" w:cs="Calibri"/>
          <w:b/>
          <w:color w:val="000000"/>
          <w:sz w:val="20"/>
          <w:szCs w:val="20"/>
        </w:rPr>
      </w:pPr>
    </w:p>
    <w:p w:rsidR="00AB2BB2" w:rsidRDefault="00AB2BB2" w:rsidP="00A751D9">
      <w:pPr>
        <w:jc w:val="center"/>
        <w:rPr>
          <w:rFonts w:ascii="Arial Narrow" w:hAnsi="Arial Narrow" w:cs="Calibri"/>
          <w:b/>
          <w:color w:val="000000"/>
          <w:sz w:val="20"/>
          <w:szCs w:val="20"/>
        </w:rPr>
      </w:pPr>
    </w:p>
    <w:p w:rsidR="00AB2BB2" w:rsidRPr="000204CE" w:rsidRDefault="00AB2BB2" w:rsidP="00A751D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A69FD" w:rsidRPr="000204CE" w:rsidRDefault="007A69FD" w:rsidP="007A69FD">
      <w:pPr>
        <w:rPr>
          <w:rFonts w:ascii="Arial" w:hAnsi="Arial" w:cs="Arial"/>
          <w:sz w:val="20"/>
          <w:szCs w:val="20"/>
        </w:rPr>
      </w:pPr>
      <w:r w:rsidRPr="000204CE">
        <w:rPr>
          <w:rFonts w:ascii="Arial" w:hAnsi="Arial" w:cs="Arial"/>
        </w:rPr>
        <w:t>OSP.271.</w:t>
      </w:r>
      <w:r w:rsidR="0070144B">
        <w:rPr>
          <w:rFonts w:ascii="Arial" w:hAnsi="Arial" w:cs="Arial"/>
        </w:rPr>
        <w:t>2</w:t>
      </w:r>
      <w:r w:rsidRPr="000204CE">
        <w:rPr>
          <w:rFonts w:ascii="Arial" w:hAnsi="Arial" w:cs="Arial"/>
        </w:rPr>
        <w:t>.2022</w:t>
      </w:r>
    </w:p>
    <w:p w:rsidR="000204CE" w:rsidRPr="000204CE" w:rsidRDefault="000204CE" w:rsidP="000204CE">
      <w:p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/>
          <w:bCs/>
          <w:color w:val="000000"/>
          <w:kern w:val="1"/>
          <w:lang w:eastAsia="zh-CN"/>
        </w:rPr>
      </w:pPr>
      <w:r w:rsidRPr="000204CE">
        <w:rPr>
          <w:rFonts w:ascii="Arial" w:eastAsia="Calibri" w:hAnsi="Arial" w:cs="Arial"/>
          <w:lang w:eastAsia="en-US"/>
        </w:rPr>
        <w:t xml:space="preserve">Postępowanie o udzielenie zamówienia klasycznego w trybie podstawowym bez negocjacji na zadanie pn.: </w:t>
      </w:r>
      <w:r w:rsidRPr="000204CE">
        <w:rPr>
          <w:rFonts w:ascii="Arial" w:eastAsia="Calibri" w:hAnsi="Arial" w:cs="Arial"/>
          <w:b/>
          <w:lang w:eastAsia="en-US"/>
        </w:rPr>
        <w:t>Zakup średniego wozu ratowniczo-gaśniczego dla Ochotniczej Straży Pożarnej w Wieluniu</w:t>
      </w:r>
    </w:p>
    <w:p w:rsidR="007A69FD" w:rsidRDefault="007A69FD" w:rsidP="00A751D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204CE" w:rsidRPr="000204CE" w:rsidRDefault="000204CE" w:rsidP="00A751D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B2BB2" w:rsidRDefault="00AB2BB2" w:rsidP="00AB2BB2">
      <w:pPr>
        <w:spacing w:line="360" w:lineRule="auto"/>
        <w:rPr>
          <w:rFonts w:ascii="Arial" w:eastAsia="Calibri" w:hAnsi="Arial" w:cs="Arial"/>
        </w:rPr>
      </w:pPr>
      <w:r w:rsidRPr="000204C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Załącznik nr  1A  do SWZ</w:t>
      </w:r>
    </w:p>
    <w:p w:rsidR="000204CE" w:rsidRPr="000204CE" w:rsidRDefault="000204CE" w:rsidP="000204CE">
      <w:pPr>
        <w:spacing w:after="200" w:line="276" w:lineRule="auto"/>
        <w:rPr>
          <w:rFonts w:ascii="Arial" w:hAnsi="Arial" w:cs="Arial"/>
          <w:kern w:val="2"/>
          <w:lang w:eastAsia="zh-CN"/>
        </w:rPr>
      </w:pPr>
      <w:r w:rsidRPr="000204CE">
        <w:rPr>
          <w:rFonts w:ascii="Arial" w:hAnsi="Arial" w:cs="Arial"/>
          <w:kern w:val="2"/>
          <w:lang w:eastAsia="zh-CN"/>
        </w:rPr>
        <w:t>Nazwa Wykonawcy: ......................................................................................................</w:t>
      </w:r>
    </w:p>
    <w:p w:rsidR="000204CE" w:rsidRPr="000204CE" w:rsidRDefault="000204CE" w:rsidP="000204CE">
      <w:pPr>
        <w:widowControl w:val="0"/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kern w:val="2"/>
          <w:lang w:eastAsia="zh-CN"/>
        </w:rPr>
      </w:pPr>
      <w:r w:rsidRPr="000204CE">
        <w:rPr>
          <w:rFonts w:ascii="Arial" w:hAnsi="Arial" w:cs="Arial"/>
          <w:kern w:val="2"/>
          <w:lang w:eastAsia="zh-CN"/>
        </w:rPr>
        <w:t>........................................................................................................................................</w:t>
      </w:r>
    </w:p>
    <w:p w:rsidR="000204CE" w:rsidRPr="000204CE" w:rsidRDefault="000204CE" w:rsidP="000204CE">
      <w:pPr>
        <w:widowControl w:val="0"/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kern w:val="2"/>
          <w:lang w:eastAsia="zh-CN"/>
        </w:rPr>
      </w:pPr>
      <w:r w:rsidRPr="000204CE">
        <w:rPr>
          <w:rFonts w:ascii="Arial" w:hAnsi="Arial" w:cs="Arial"/>
          <w:kern w:val="2"/>
          <w:lang w:eastAsia="zh-CN"/>
        </w:rPr>
        <w:t>Adres  Wykonawcy: ....................................................................................................</w:t>
      </w:r>
    </w:p>
    <w:p w:rsidR="000204CE" w:rsidRDefault="000204CE" w:rsidP="000204CE">
      <w:pPr>
        <w:spacing w:line="360" w:lineRule="auto"/>
        <w:rPr>
          <w:rFonts w:ascii="Arial" w:hAnsi="Arial" w:cs="Arial"/>
          <w:kern w:val="2"/>
          <w:lang w:eastAsia="zh-CN"/>
        </w:rPr>
      </w:pPr>
      <w:r w:rsidRPr="000204CE">
        <w:rPr>
          <w:rFonts w:ascii="Arial" w:hAnsi="Arial" w:cs="Arial"/>
          <w:kern w:val="2"/>
          <w:lang w:eastAsia="zh-CN"/>
        </w:rPr>
        <w:t>.......................................................................................................................................</w:t>
      </w:r>
    </w:p>
    <w:p w:rsidR="000204CE" w:rsidRPr="000204CE" w:rsidRDefault="000204CE" w:rsidP="000204CE">
      <w:pPr>
        <w:spacing w:line="360" w:lineRule="auto"/>
        <w:rPr>
          <w:rFonts w:ascii="Arial" w:eastAsia="Calibri" w:hAnsi="Arial" w:cs="Arial"/>
        </w:rPr>
      </w:pPr>
    </w:p>
    <w:p w:rsidR="000204CE" w:rsidRPr="000204CE" w:rsidRDefault="00AB2BB2" w:rsidP="000204CE">
      <w:pPr>
        <w:spacing w:line="276" w:lineRule="auto"/>
        <w:jc w:val="center"/>
        <w:rPr>
          <w:rFonts w:ascii="Arial" w:hAnsi="Arial" w:cs="Arial"/>
          <w:b/>
          <w:bCs/>
          <w:kern w:val="1"/>
          <w:highlight w:val="cyan"/>
          <w:lang w:eastAsia="zh-CN"/>
        </w:rPr>
      </w:pPr>
      <w:r w:rsidRPr="008C0C58">
        <w:rPr>
          <w:rFonts w:asciiTheme="minorHAnsi" w:eastAsia="Calibri" w:hAnsiTheme="minorHAnsi" w:cstheme="minorHAnsi"/>
          <w:b/>
          <w:bCs/>
          <w:sz w:val="28"/>
          <w:szCs w:val="28"/>
        </w:rPr>
        <w:t>Minimalne wymagania dla</w:t>
      </w:r>
      <w:r w:rsidR="00BA0270" w:rsidRPr="008C0C58">
        <w:rPr>
          <w:rFonts w:asciiTheme="minorHAnsi" w:hAnsiTheme="minorHAnsi" w:cstheme="minorHAnsi"/>
          <w:b/>
          <w:sz w:val="28"/>
          <w:szCs w:val="28"/>
        </w:rPr>
        <w:t xml:space="preserve"> średniego </w:t>
      </w:r>
      <w:r w:rsidRPr="008C0C5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12513" w:rsidRPr="008C0C58">
        <w:rPr>
          <w:rFonts w:asciiTheme="minorHAnsi" w:hAnsiTheme="minorHAnsi" w:cstheme="minorHAnsi"/>
          <w:b/>
          <w:sz w:val="28"/>
          <w:szCs w:val="28"/>
        </w:rPr>
        <w:t>wozu</w:t>
      </w:r>
      <w:r w:rsidRPr="008C0C5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ratowniczo</w:t>
      </w:r>
      <w:r w:rsidR="00312513" w:rsidRPr="008C0C58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Pr="008C0C5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gaśniczego </w:t>
      </w:r>
      <w:r w:rsidR="000204CE" w:rsidRPr="000204CE">
        <w:rPr>
          <w:rFonts w:ascii="Arial" w:hAnsi="Arial" w:cs="Arial"/>
          <w:b/>
          <w:bCs/>
          <w:kern w:val="1"/>
          <w:lang w:eastAsia="zh-CN"/>
        </w:rPr>
        <w:t>dla Ochotniczej Straży Pożarnej w Wieluniu</w:t>
      </w:r>
    </w:p>
    <w:p w:rsidR="000204CE" w:rsidRDefault="000204CE" w:rsidP="000204CE">
      <w:pPr>
        <w:jc w:val="center"/>
        <w:rPr>
          <w:rFonts w:ascii="Arial Narrow" w:hAnsi="Arial Narrow" w:cs="Calibri"/>
          <w:b/>
          <w:color w:val="000000"/>
          <w:sz w:val="20"/>
          <w:szCs w:val="20"/>
        </w:rPr>
      </w:pPr>
    </w:p>
    <w:tbl>
      <w:tblPr>
        <w:tblW w:w="5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10103"/>
        <w:gridCol w:w="1154"/>
        <w:gridCol w:w="2598"/>
      </w:tblGrid>
      <w:tr w:rsidR="00E114CE" w:rsidRPr="00A512CA" w:rsidTr="00704D95">
        <w:trPr>
          <w:trHeight w:val="567"/>
        </w:trPr>
        <w:tc>
          <w:tcPr>
            <w:tcW w:w="232" w:type="pct"/>
            <w:shd w:val="clear" w:color="auto" w:fill="F2F2F2"/>
            <w:vAlign w:val="center"/>
          </w:tcPr>
          <w:p w:rsidR="00E114CE" w:rsidRPr="00704D95" w:rsidRDefault="00E114CE" w:rsidP="007257BE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4768" w:type="pct"/>
            <w:gridSpan w:val="3"/>
            <w:shd w:val="clear" w:color="auto" w:fill="F2F2F2"/>
            <w:vAlign w:val="center"/>
          </w:tcPr>
          <w:p w:rsidR="00E114CE" w:rsidRPr="00704D95" w:rsidRDefault="00E114CE" w:rsidP="007257BE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</w:rPr>
              <w:t>WYMAGANIA MINIMALNE ZAMAWIAJĄCEGO</w:t>
            </w:r>
          </w:p>
        </w:tc>
      </w:tr>
      <w:tr w:rsidR="00AB2BB2" w:rsidRPr="00A512CA" w:rsidTr="00704D95">
        <w:trPr>
          <w:trHeight w:val="567"/>
        </w:trPr>
        <w:tc>
          <w:tcPr>
            <w:tcW w:w="232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7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PODSTAWOWE WYMAGANIA, JAKIE POWINIEN SPEŁNIAĆ OFEROWANY POJAZD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AB2BB2" w:rsidRPr="00704D95" w:rsidRDefault="00AB2BB2" w:rsidP="00075741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UWAGI</w:t>
            </w:r>
          </w:p>
        </w:tc>
        <w:tc>
          <w:tcPr>
            <w:tcW w:w="894" w:type="pct"/>
            <w:shd w:val="clear" w:color="auto" w:fill="F2F2F2"/>
            <w:vAlign w:val="center"/>
          </w:tcPr>
          <w:p w:rsidR="008138AE" w:rsidRPr="00704D95" w:rsidRDefault="00EA0CDE" w:rsidP="00075741">
            <w:pPr>
              <w:pStyle w:val="Bezodstpw"/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</w:rPr>
              <w:t>POTWIERDZENIE SPEŁNIENIA WYMAGAŃ, PROPOZYCJE WYKONAWCY*</w:t>
            </w: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Podstawowe wymagania, jakie powinien spełniać oferowany samochód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Uwagi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A751D9">
            <w:pPr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</w:rPr>
              <w:t>Musi spełniać wymagania polskich przepisów o ruchu drogowym, z uwzględnieniem wymagań dotyczących pojazdów uprzywilejowanych, zgodnie z ustawą z dnia 20 czerwca 1997r.„Prawo o ruchu drogowym” (Dz.U. z 2021 r. poz. 450 z późn. zm.), wraz z przepisami wykonawczymi.</w:t>
            </w:r>
          </w:p>
          <w:p w:rsidR="00AB2BB2" w:rsidRPr="00704D95" w:rsidRDefault="00AB2BB2" w:rsidP="00617DD6">
            <w:pPr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04D95">
              <w:rPr>
                <w:rFonts w:ascii="Arial" w:hAnsi="Arial" w:cs="Arial"/>
                <w:color w:val="000000"/>
              </w:rPr>
              <w:t>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 (Dz. U. Nr 143, poz. 1002</w:t>
            </w:r>
            <w:r w:rsidRPr="00704D95">
              <w:rPr>
                <w:rFonts w:ascii="Arial" w:hAnsi="Arial" w:cs="Arial"/>
              </w:rPr>
              <w:t xml:space="preserve"> z 2010 r. nr 85 poz. 553 oraz z 2018 r. </w:t>
            </w:r>
            <w:r w:rsidRPr="00704D95">
              <w:rPr>
                <w:rFonts w:ascii="Arial" w:hAnsi="Arial" w:cs="Arial"/>
              </w:rPr>
              <w:lastRenderedPageBreak/>
              <w:t>poz. 984)</w:t>
            </w:r>
          </w:p>
          <w:p w:rsidR="00AB2BB2" w:rsidRPr="00704D95" w:rsidRDefault="00AB2BB2" w:rsidP="00617DD6">
            <w:pPr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04D95">
              <w:rPr>
                <w:rFonts w:ascii="Arial" w:hAnsi="Arial" w:cs="Arial"/>
              </w:rPr>
              <w:t>Rozporządzenia Ministrów: Spraw Wewnętrznych, Obrony Narodowej, Finansów oraz Sprawiedliwości z dnia 22 marca 2019 r.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 (Dz. U. 2019 poz.594).</w:t>
            </w:r>
          </w:p>
          <w:p w:rsidR="00AB2BB2" w:rsidRPr="00704D95" w:rsidRDefault="00AB2BB2" w:rsidP="00617DD6">
            <w:pPr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Arial" w:hAnsi="Arial" w:cs="Arial"/>
                <w:i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Samochód musi być oznakowany numerami operacyjnymi Państwowej Straży Pożarnej zgodnie z zarządzeniem nr 1 Komendanta Głównego Państwowej Straży Pożarnej z dnia 24 stycznia 2020 r. w sprawie gospodarki transportowej w jednostkach organizacyjnych Państwowej Straży Pożarnej.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5"/>
            </w:tblGrid>
            <w:tr w:rsidR="000204CE" w:rsidRPr="000204CE">
              <w:trPr>
                <w:trHeight w:val="227"/>
              </w:trPr>
              <w:tc>
                <w:tcPr>
                  <w:tcW w:w="0" w:type="auto"/>
                </w:tcPr>
                <w:p w:rsidR="000204CE" w:rsidRDefault="007A69FD" w:rsidP="000204C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0204CE">
                    <w:rPr>
                      <w:rFonts w:ascii="Arial" w:hAnsi="Arial" w:cs="Arial"/>
                    </w:rPr>
                    <w:t xml:space="preserve">    </w:t>
                  </w:r>
                  <w:r w:rsidR="00AB2BB2" w:rsidRPr="000204CE">
                    <w:rPr>
                      <w:rFonts w:ascii="Arial" w:hAnsi="Arial" w:cs="Arial"/>
                    </w:rPr>
                    <w:t xml:space="preserve">Musi posiadać ważne świadectwo dopuszczenia wydane przez CNBOP-PIB w Józefowie </w:t>
                  </w:r>
                  <w:r w:rsidR="000204CE">
                    <w:rPr>
                      <w:rFonts w:ascii="Arial" w:hAnsi="Arial" w:cs="Arial"/>
                    </w:rPr>
                    <w:t xml:space="preserve">  </w:t>
                  </w:r>
                </w:p>
                <w:p w:rsidR="00A23591" w:rsidRPr="000204CE" w:rsidRDefault="000204CE" w:rsidP="000204C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  <w:r w:rsidR="00AB2BB2" w:rsidRPr="000204CE">
                    <w:rPr>
                      <w:rFonts w:ascii="Arial" w:hAnsi="Arial" w:cs="Arial"/>
                    </w:rPr>
                    <w:t xml:space="preserve">k/Otwocka. </w:t>
                  </w:r>
                  <w:r w:rsidR="00A23591" w:rsidRPr="000204CE">
                    <w:rPr>
                      <w:rFonts w:ascii="Arial" w:hAnsi="Arial" w:cs="Arial"/>
                    </w:rPr>
                    <w:t xml:space="preserve"> Świadectwo dopuszczenia </w:t>
                  </w:r>
                  <w:r w:rsidRPr="000204CE">
                    <w:rPr>
                      <w:rFonts w:ascii="Arial" w:hAnsi="Arial" w:cs="Arial"/>
                    </w:rPr>
                    <w:t xml:space="preserve">zostanie </w:t>
                  </w:r>
                  <w:r w:rsidR="00A23591" w:rsidRPr="000204CE">
                    <w:rPr>
                      <w:rFonts w:ascii="Arial" w:hAnsi="Arial" w:cs="Arial"/>
                    </w:rPr>
                    <w:t xml:space="preserve">dostarczone </w:t>
                  </w:r>
                  <w:r w:rsidR="007A69FD" w:rsidRPr="000204CE">
                    <w:rPr>
                      <w:rFonts w:ascii="Arial" w:hAnsi="Arial" w:cs="Arial"/>
                    </w:rPr>
                    <w:t xml:space="preserve">w dniu </w:t>
                  </w:r>
                  <w:r w:rsidR="00A23591" w:rsidRPr="000204CE">
                    <w:rPr>
                      <w:rFonts w:ascii="Arial" w:hAnsi="Arial" w:cs="Arial"/>
                    </w:rPr>
                    <w:t xml:space="preserve">odbioru samochodu.  </w:t>
                  </w:r>
                </w:p>
              </w:tc>
            </w:tr>
          </w:tbl>
          <w:p w:rsidR="00AB2BB2" w:rsidRPr="000204CE" w:rsidRDefault="00AB2BB2" w:rsidP="00111558">
            <w:pPr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0204CE">
              <w:rPr>
                <w:rFonts w:ascii="Arial" w:hAnsi="Arial" w:cs="Arial"/>
              </w:rPr>
              <w:t>Musi posiadać aktualne świadectwo homologacji podwozia.</w:t>
            </w:r>
          </w:p>
          <w:p w:rsidR="00AB2BB2" w:rsidRPr="000204CE" w:rsidRDefault="00AB2BB2" w:rsidP="00111558">
            <w:pPr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0204CE">
              <w:rPr>
                <w:rFonts w:ascii="Arial" w:hAnsi="Arial" w:cs="Arial"/>
              </w:rPr>
              <w:t>Musi spełniać wymagania ogólne i szczegółowe zgodnie z normą PN-EN 1846-1 i 1846-2 (lub równoważnej)</w:t>
            </w:r>
          </w:p>
          <w:p w:rsidR="00AB2BB2" w:rsidRPr="000204CE" w:rsidRDefault="000204CE" w:rsidP="000204CE">
            <w:pPr>
              <w:pStyle w:val="Tekstpodstawowywcity2"/>
              <w:tabs>
                <w:tab w:val="left" w:pos="8577"/>
              </w:tabs>
              <w:spacing w:line="240" w:lineRule="auto"/>
              <w:ind w:left="0" w:firstLine="0"/>
              <w:jc w:val="both"/>
              <w:textAlignment w:val="auto"/>
              <w:rPr>
                <w:rFonts w:ascii="Arial" w:hAnsi="Arial" w:cs="Arial"/>
                <w:i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 </w:t>
            </w:r>
            <w:r w:rsidR="00AB2BB2" w:rsidRPr="000204CE">
              <w:rPr>
                <w:rFonts w:ascii="Arial" w:hAnsi="Arial" w:cs="Arial"/>
                <w:sz w:val="24"/>
                <w:szCs w:val="24"/>
              </w:rPr>
              <w:t>Pojazd oraz podwozie fabrycznie nowe, rok produkcji podwozia min. 202</w:t>
            </w:r>
            <w:r w:rsidR="00A719C5" w:rsidRPr="000204CE">
              <w:rPr>
                <w:rFonts w:ascii="Arial" w:hAnsi="Arial" w:cs="Arial"/>
                <w:sz w:val="24"/>
                <w:szCs w:val="24"/>
              </w:rPr>
              <w:t>2</w:t>
            </w:r>
            <w:r w:rsidR="00AB2BB2" w:rsidRPr="000204CE">
              <w:rPr>
                <w:rFonts w:ascii="Arial" w:hAnsi="Arial" w:cs="Arial"/>
                <w:sz w:val="24"/>
                <w:szCs w:val="24"/>
              </w:rPr>
              <w:t>. Silnik, podwozie i kabina tego samego producenta.</w:t>
            </w:r>
          </w:p>
          <w:p w:rsidR="00AB2BB2" w:rsidRPr="00704D95" w:rsidRDefault="00AB2BB2" w:rsidP="007257BE">
            <w:pPr>
              <w:pStyle w:val="Tekstpodstawowywcity2"/>
              <w:tabs>
                <w:tab w:val="left" w:pos="8577"/>
              </w:tabs>
              <w:spacing w:line="240" w:lineRule="auto"/>
              <w:ind w:left="397" w:firstLine="0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1.2.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0204CE" w:rsidRDefault="00AB2BB2" w:rsidP="007257BE">
            <w:pPr>
              <w:jc w:val="both"/>
              <w:rPr>
                <w:rFonts w:ascii="Arial" w:hAnsi="Arial" w:cs="Arial"/>
              </w:rPr>
            </w:pPr>
            <w:r w:rsidRPr="000204CE">
              <w:rPr>
                <w:rFonts w:ascii="Arial" w:hAnsi="Arial" w:cs="Arial"/>
              </w:rPr>
              <w:t>Samochód musi spełniać wymagania dla klasy średniej M (wg PN-EN 1846-2  lub równoważnej)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  <w:r w:rsidRPr="000204CE">
              <w:rPr>
                <w:rFonts w:ascii="Arial" w:hAnsi="Arial" w:cs="Arial"/>
              </w:rPr>
              <w:t>Samochód kategorii 2 - uterenowionej (wg PN-EN 1846-1 lub równoważnej) – nie dopuszcza się innej kategorii pojazdów ze względu na specyfikę terenu i działań jednostki</w:t>
            </w:r>
            <w:r w:rsidRPr="00704D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47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Podwozie z kabiną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Uwagi</w:t>
            </w:r>
          </w:p>
        </w:tc>
        <w:tc>
          <w:tcPr>
            <w:tcW w:w="894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Podwozie z kabiną</w:t>
            </w: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Masa całkowita pojazdu gotowego do akcji</w:t>
            </w:r>
            <w:r w:rsidRPr="00704D95">
              <w:rPr>
                <w:rFonts w:ascii="Arial" w:hAnsi="Arial" w:cs="Arial"/>
                <w:color w:val="000000"/>
              </w:rPr>
              <w:t xml:space="preserve"> ratowniczo – gaśniczej (pojazd z załogą, pełnymi zbiornikami, zabudową i wyposażeniem) nie może przekroczyć 16 000 kg.</w:t>
            </w:r>
          </w:p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Podać wartość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Pojazd gotowy do akcji</w:t>
            </w:r>
            <w:r w:rsidRPr="00704D95">
              <w:rPr>
                <w:rFonts w:ascii="Arial" w:hAnsi="Arial" w:cs="Arial"/>
                <w:color w:val="000000"/>
              </w:rPr>
              <w:t xml:space="preserve"> (pojazd z załogą, pełnymi zbiornikami, zabudową i wyposażeniem) powinien mieć:</w:t>
            </w:r>
          </w:p>
          <w:p w:rsidR="00AB2BB2" w:rsidRPr="00704D95" w:rsidRDefault="00AB2BB2" w:rsidP="00A751D9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Kąt natarcia: min. 26,8 º,</w:t>
            </w:r>
          </w:p>
          <w:p w:rsidR="00AB2BB2" w:rsidRPr="00704D95" w:rsidRDefault="00AB2BB2" w:rsidP="00A751D9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Kąt zejścia: min. 24,5º,</w:t>
            </w:r>
          </w:p>
          <w:p w:rsidR="00AB2BB2" w:rsidRPr="00704D95" w:rsidRDefault="00AB2BB2" w:rsidP="008B5C3F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Prześwit pod osiami: min. 300 mm,</w:t>
            </w:r>
          </w:p>
          <w:p w:rsidR="00AB2BB2" w:rsidRPr="00704D95" w:rsidRDefault="00AB2BB2" w:rsidP="00A751D9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Wysokość całkowita pojazdu: max. 3200 mm (z drabiną trzyprzęsłową) </w:t>
            </w:r>
          </w:p>
          <w:p w:rsidR="00AB2BB2" w:rsidRPr="00704D95" w:rsidRDefault="00AB2BB2" w:rsidP="00A751D9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Długość całkowita: max 8300 mm </w:t>
            </w:r>
          </w:p>
          <w:p w:rsidR="00AB2BB2" w:rsidRPr="00704D95" w:rsidRDefault="00AB2BB2" w:rsidP="00B71235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Kąt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rampowy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t>: min. 23,5º.</w:t>
            </w:r>
          </w:p>
          <w:p w:rsidR="00AB2BB2" w:rsidRPr="00704D95" w:rsidRDefault="00AB2BB2" w:rsidP="00B71235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Nie dopuszcza się innych wartości ze względu na specyfikę terenu na jakim będą prowadzone działania jednostki</w:t>
            </w:r>
          </w:p>
          <w:p w:rsidR="00AB2BB2" w:rsidRPr="00704D95" w:rsidRDefault="00AB2BB2" w:rsidP="00770AC7">
            <w:pPr>
              <w:numPr>
                <w:ilvl w:val="0"/>
                <w:numId w:val="11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 xml:space="preserve">Wszystkie parametry wskazane w aktualnym świadectwie dopuszczenia CNBOP.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Podać wartości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2.3.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B71235">
            <w:pPr>
              <w:pStyle w:val="Tekstpodstawowywcity"/>
              <w:spacing w:line="240" w:lineRule="auto"/>
              <w:rPr>
                <w:rFonts w:cs="Arial"/>
                <w:color w:val="000000"/>
              </w:rPr>
            </w:pPr>
            <w:r w:rsidRPr="00704D95">
              <w:rPr>
                <w:rFonts w:cs="Arial"/>
                <w:b/>
                <w:color w:val="000000"/>
              </w:rPr>
              <w:t>Rezerwa masy</w:t>
            </w:r>
            <w:r w:rsidRPr="00704D95">
              <w:rPr>
                <w:rFonts w:cs="Arial"/>
                <w:color w:val="000000"/>
              </w:rPr>
              <w:t xml:space="preserve"> pojazdu gotowego do akcji ratowniczo – gaśniczej (pojazd z załogą, pełnymi zbiornikami, zabudową i wyposażeniem) w stosunku do dopuszczalnej masy całkowitej pojazdu określonej przez producenta (liczone do tzw. DMC technicznej) min. 6 %.</w:t>
            </w:r>
          </w:p>
          <w:p w:rsidR="00AB2BB2" w:rsidRPr="00704D95" w:rsidRDefault="00AB2BB2" w:rsidP="00B71235">
            <w:pPr>
              <w:pStyle w:val="Tekstpodstawowywcity"/>
              <w:spacing w:line="240" w:lineRule="auto"/>
              <w:rPr>
                <w:rFonts w:cs="Arial"/>
                <w:bCs/>
                <w:color w:val="000000"/>
              </w:rPr>
            </w:pPr>
            <w:r w:rsidRPr="00704D95">
              <w:rPr>
                <w:rFonts w:cs="Arial"/>
                <w:bCs/>
                <w:color w:val="000000"/>
              </w:rPr>
              <w:t>Nie dopuszcza się mniejszej wartości z uwagi na działania pojazdu w trudnych warunkach terenowych.</w:t>
            </w:r>
          </w:p>
          <w:p w:rsidR="00AB2BB2" w:rsidRPr="00704D95" w:rsidRDefault="00AB2BB2" w:rsidP="00B71235">
            <w:pPr>
              <w:pStyle w:val="Tekstpodstawowywcity"/>
              <w:spacing w:line="240" w:lineRule="auto"/>
              <w:rPr>
                <w:rFonts w:cs="Arial"/>
                <w:b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Podać wartość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Układ napędowy</w:t>
            </w:r>
            <w:r w:rsidRPr="00704D95">
              <w:rPr>
                <w:rFonts w:ascii="Arial" w:hAnsi="Arial" w:cs="Arial"/>
                <w:color w:val="000000"/>
              </w:rPr>
              <w:t xml:space="preserve"> pojazdu składa się z:</w:t>
            </w:r>
          </w:p>
          <w:p w:rsidR="00AB2BB2" w:rsidRPr="00704D95" w:rsidRDefault="00AB2BB2" w:rsidP="00A751D9">
            <w:pPr>
              <w:numPr>
                <w:ilvl w:val="0"/>
                <w:numId w:val="12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stałego napędu na wszystkie osie, (nie dopuszcza się rozłączanego napędu osi przedniej) </w:t>
            </w:r>
          </w:p>
          <w:p w:rsidR="00AB2BB2" w:rsidRPr="00704D95" w:rsidRDefault="00AB2BB2" w:rsidP="00A751D9">
            <w:pPr>
              <w:numPr>
                <w:ilvl w:val="0"/>
                <w:numId w:val="12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skrzyni redukcyjnej,</w:t>
            </w:r>
          </w:p>
          <w:p w:rsidR="00AB2BB2" w:rsidRPr="00704D95" w:rsidRDefault="00AB2BB2" w:rsidP="00A751D9">
            <w:pPr>
              <w:numPr>
                <w:ilvl w:val="0"/>
                <w:numId w:val="12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możliwość blokady mechanizmów każdej osi,</w:t>
            </w:r>
          </w:p>
          <w:p w:rsidR="00AB2BB2" w:rsidRPr="00704D95" w:rsidRDefault="00AB2BB2" w:rsidP="00A751D9">
            <w:pPr>
              <w:numPr>
                <w:ilvl w:val="0"/>
                <w:numId w:val="12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zwolnice w piastach,</w:t>
            </w:r>
          </w:p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rPr>
          <w:trHeight w:val="567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Koła i ogumienie</w:t>
            </w:r>
            <w:r w:rsidRPr="00704D95">
              <w:rPr>
                <w:rFonts w:ascii="Arial" w:hAnsi="Arial" w:cs="Arial"/>
                <w:color w:val="000000"/>
              </w:rPr>
              <w:t xml:space="preserve">: koła pojedyncze na przedniej osi, na tylnej bliźniacze o nośności dostosowanej do nacisku koła oraz do max. prędkości pojazdu, z bieżnikiem uniwersalnym wielosezonowym, wszystkie tego samego rodzaju. 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Silnik</w:t>
            </w:r>
            <w:r w:rsidRPr="00704D95">
              <w:rPr>
                <w:rFonts w:ascii="Arial" w:hAnsi="Arial" w:cs="Arial"/>
                <w:color w:val="000000"/>
              </w:rPr>
              <w:t xml:space="preserve"> o zapłonie samoczynnym przystosowanym do ciągłej pracy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Minimalna moc silnika: 210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kW.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br/>
              <w:t xml:space="preserve">Minimalny moment obrotowy 1050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Nm</w:t>
            </w:r>
            <w:proofErr w:type="spellEnd"/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Silnik spełniający normy czystości spalin EURO 6.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Mechaniczna skrzynia biegów z  maksymalnym układem biegów 6+1 (wsteczny). Nie dopuszcza się innego rodzaju skrzyni biegów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Ponadto pojazd wyposażony w </w:t>
            </w:r>
          </w:p>
          <w:p w:rsidR="00AB2BB2" w:rsidRPr="00704D95" w:rsidRDefault="00AB2BB2" w:rsidP="00A751D9">
            <w:pPr>
              <w:numPr>
                <w:ilvl w:val="0"/>
                <w:numId w:val="8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hamulce tarczowe na wszystkich osiach.</w:t>
            </w:r>
          </w:p>
          <w:p w:rsidR="00AB2BB2" w:rsidRPr="00704D95" w:rsidRDefault="00AB2BB2" w:rsidP="00A751D9">
            <w:pPr>
              <w:numPr>
                <w:ilvl w:val="0"/>
                <w:numId w:val="8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system ABS.</w:t>
            </w:r>
          </w:p>
          <w:p w:rsidR="00AB2BB2" w:rsidRPr="00704D95" w:rsidRDefault="00AB2BB2" w:rsidP="00A751D9">
            <w:pPr>
              <w:numPr>
                <w:ilvl w:val="0"/>
                <w:numId w:val="8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zawieszenie mechaniczne osi przedniej i tylnej </w:t>
            </w:r>
          </w:p>
          <w:p w:rsidR="00AB2BB2" w:rsidRPr="00704D95" w:rsidRDefault="00AB2BB2" w:rsidP="00A751D9">
            <w:pPr>
              <w:numPr>
                <w:ilvl w:val="0"/>
                <w:numId w:val="8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hamulec wydechowy  o mocy min. 120kW </w:t>
            </w:r>
          </w:p>
          <w:p w:rsidR="00AB2BB2" w:rsidRPr="00704D95" w:rsidRDefault="00AB2BB2" w:rsidP="00A751D9">
            <w:pPr>
              <w:numPr>
                <w:ilvl w:val="0"/>
                <w:numId w:val="8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pojazd wyposażony w system automatycznego „wypalania” filtra DPF z możliwością wyłączenia trybu automatycznego i przeprowadzenie procesu „wypalania” w dowolnym czasie ręcznie. Układ ten ma być wyposażony w wskaźnik poziomu zanieczyszczenia filtra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874CEB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Podać wartości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2.7.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Kabina czterodrzwiowa</w:t>
            </w:r>
            <w:r w:rsidRPr="00704D95">
              <w:rPr>
                <w:rFonts w:ascii="Arial" w:hAnsi="Arial" w:cs="Arial"/>
                <w:color w:val="000000"/>
              </w:rPr>
              <w:t xml:space="preserve">, jednomodułowa, z szkieletem z blachy cynkowanej zapewniająca dostęp do silnika z systemem zabezpieczającym przed jej przypadkowym odchyleniem w czasie jazdy, o układzie miejsc 1 + 1 + 4 (siedzenia przodem do kierunku jazdy). Podłoga kabiny musi mieć powierzchnię antypoślizgową. Wyklucza się możliwość zastosowania </w:t>
            </w:r>
            <w:r w:rsidRPr="00704D95">
              <w:rPr>
                <w:rFonts w:ascii="Arial" w:hAnsi="Arial" w:cs="Arial"/>
                <w:color w:val="000000"/>
              </w:rPr>
              <w:lastRenderedPageBreak/>
              <w:t>kabiny załogowej osiągniętej poprzez skręcenie/sklejenie kabiny dziennej z modułem kabiny brygadowej.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704D95">
              <w:rPr>
                <w:rFonts w:ascii="Arial" w:hAnsi="Arial" w:cs="Arial"/>
                <w:color w:val="000000"/>
                <w:u w:val="single"/>
              </w:rPr>
              <w:t>Kabina wyposażona minimum w:</w:t>
            </w:r>
          </w:p>
          <w:p w:rsidR="00AB2BB2" w:rsidRPr="00704D95" w:rsidRDefault="00AB2BB2" w:rsidP="0090765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ind w:left="283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indywidualne oświetlenie do czytania mapy dla pozycji dowódcy,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poprzeczny uchwyt do trzymania dla załogi w tylnej części kabiny,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elektrycznie sterowane szyby we wszystkich drzwiach kabiny,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lusterko krawężnikowe z prawej strony,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lusterko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rampowe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t xml:space="preserve"> – dojazdowe, przednie,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zewnętrzną osłonę przeciwsłoneczną w górnej części kabiny,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informację o włączonym/wyłączonym ogrzewaniu przedziału autopompy dostępne od strony dowódcy 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fabryczne radio ze złączem AUX oraz USB </w:t>
            </w:r>
          </w:p>
          <w:p w:rsidR="00AB2BB2" w:rsidRPr="00704D95" w:rsidRDefault="00AB2BB2" w:rsidP="00290C4D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mocowanie 4 szt. aparatów ochrony dróg oddechowych (ODO) umożliwiającym samodzielne ich zakładanie bez zdejmowania    ze stelaża wraz z miejscem na maskę ODO. Mocowanie 2 sztuk aparatów ODO (dla dowódcy i kierowcy) zamocowane w zabudowie na wysuwanym panelu w przedniej części zabudowy wraz z mocowaniem 2 sztuk butli zapasowych</w:t>
            </w:r>
          </w:p>
          <w:p w:rsidR="00AB2BB2" w:rsidRPr="00704D95" w:rsidRDefault="00AB2BB2" w:rsidP="007B0746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siedzenia pokryte materiałem łatwym w utrzymaniu czystości,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wszystkie fotele wyposażone w pasy bezpieczeństwa bezwładnościowe i zagłówki,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pneumatyczny fotel kierowcy 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fabryczna klimatyzacja,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immobiliser,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tempomat,</w:t>
            </w:r>
          </w:p>
          <w:p w:rsidR="00AB2BB2" w:rsidRPr="00704D95" w:rsidRDefault="00AB2BB2" w:rsidP="00351CEC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kamerę cofania </w:t>
            </w:r>
          </w:p>
          <w:p w:rsidR="00AB2BB2" w:rsidRPr="00704D95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przygotowana instalacja pod radiotelefon przewoźny dostarczony i zamontowany przez Wykonawcę, spełniający minimalne wymagania techniczno-funkcjonalne określone w załączniku nr 3 (w przypadku systemu Tetra – w załączniku nr 6) do instrukcji stanowiącej załącznik do rozkazu nr 8 Komendanta Głównego PSP z dnia 5 kwietnia 2019 r. w sprawie wprowadzenia nowych zasad organizacji łączności radiowej. Samochód wyposażony w instalacje antenową wraz z anteną. Radiotelefon zasilany oddzielną przetwornicą napięcia,</w:t>
            </w:r>
          </w:p>
          <w:p w:rsidR="00AB2BB2" w:rsidRDefault="00AB2BB2" w:rsidP="003A728E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fabryczne oświetlenie do jazdy dziennej LED wbudowane w fabryczny zderzak pojazdu</w:t>
            </w:r>
          </w:p>
          <w:p w:rsidR="003E243D" w:rsidRPr="00704D95" w:rsidRDefault="003E243D" w:rsidP="003E2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643"/>
              <w:jc w:val="both"/>
              <w:rPr>
                <w:rFonts w:ascii="Arial" w:hAnsi="Arial" w:cs="Arial"/>
                <w:color w:val="000000"/>
              </w:rPr>
            </w:pPr>
            <w:r w:rsidRPr="003E243D">
              <w:rPr>
                <w:rFonts w:ascii="Arial" w:hAnsi="Arial" w:cs="Arial"/>
                <w:color w:val="000000"/>
                <w:highlight w:val="yellow"/>
              </w:rPr>
              <w:t>Do</w:t>
            </w:r>
            <w:r>
              <w:rPr>
                <w:rFonts w:ascii="Arial" w:hAnsi="Arial" w:cs="Arial"/>
                <w:color w:val="000000"/>
                <w:highlight w:val="yellow"/>
              </w:rPr>
              <w:t>pu</w:t>
            </w:r>
            <w:r w:rsidRPr="003E243D">
              <w:rPr>
                <w:rFonts w:ascii="Arial" w:hAnsi="Arial" w:cs="Arial"/>
                <w:color w:val="000000"/>
                <w:highlight w:val="yellow"/>
              </w:rPr>
              <w:t>sz</w:t>
            </w:r>
            <w:r>
              <w:rPr>
                <w:rFonts w:ascii="Arial" w:hAnsi="Arial" w:cs="Arial"/>
                <w:color w:val="000000"/>
                <w:highlight w:val="yellow"/>
              </w:rPr>
              <w:t>cza</w:t>
            </w:r>
            <w:r w:rsidRPr="003E243D">
              <w:rPr>
                <w:rFonts w:ascii="Arial" w:hAnsi="Arial" w:cs="Arial"/>
                <w:color w:val="000000"/>
                <w:highlight w:val="yellow"/>
              </w:rPr>
              <w:t xml:space="preserve"> się  światła do jazdy dziennej LED wbudowane w reflektory główne pojazdu</w:t>
            </w:r>
          </w:p>
          <w:p w:rsidR="00AB2BB2" w:rsidRPr="00704D95" w:rsidRDefault="00AB2BB2" w:rsidP="00D85EE0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cyfrowy system sterowania autopompą, zraszaczami podwozia, oświetleniem, kamerą oraz falą świetlną poprzez panel z wyświetlaczem  </w:t>
            </w:r>
            <w:r w:rsidRPr="00704D95">
              <w:rPr>
                <w:rFonts w:ascii="Arial" w:hAnsi="Arial" w:cs="Arial"/>
                <w:color w:val="000000"/>
                <w:shd w:val="clear" w:color="auto" w:fill="FFFFFF"/>
              </w:rPr>
              <w:t xml:space="preserve">LCD 4” z poziomu kierowcy, wraz z informacją na nim o otwartych/zamkniętych roletach, podestach i wysuniętym     </w:t>
            </w:r>
            <w:r w:rsidRPr="00704D95">
              <w:rPr>
                <w:rFonts w:ascii="Arial" w:hAnsi="Arial" w:cs="Arial"/>
                <w:color w:val="000000"/>
                <w:shd w:val="clear" w:color="auto" w:fill="FFFFFF"/>
              </w:rPr>
              <w:br/>
              <w:t>maszcie oświetleniowym, podpiętym systemem ładowania,</w:t>
            </w:r>
            <w:r w:rsidRPr="00704D95">
              <w:rPr>
                <w:rFonts w:ascii="Arial" w:hAnsi="Arial" w:cs="Arial"/>
                <w:color w:val="000000"/>
              </w:rPr>
              <w:t xml:space="preserve"> (nie dopuszcza się </w:t>
            </w:r>
            <w:r w:rsidRPr="00704D95">
              <w:rPr>
                <w:rFonts w:ascii="Arial" w:hAnsi="Arial" w:cs="Arial"/>
                <w:color w:val="000000"/>
              </w:rPr>
              <w:lastRenderedPageBreak/>
              <w:t>analogowego sterowania oświetleniem oraz pracy autopompy)</w:t>
            </w:r>
          </w:p>
          <w:p w:rsidR="00AB2BB2" w:rsidRPr="00704D95" w:rsidRDefault="00AB2BB2" w:rsidP="00D85EE0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deska rozdzielcza wyposażona w min. 2 złącza USB-C przeznaczone do ładowania urządzeń  </w:t>
            </w:r>
          </w:p>
          <w:p w:rsidR="00AB2BB2" w:rsidRPr="00704D95" w:rsidRDefault="00AB2BB2" w:rsidP="00351CEC">
            <w:pPr>
              <w:numPr>
                <w:ilvl w:val="0"/>
                <w:numId w:val="13"/>
              </w:num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zderzak przedni stalowy 3 częściowy</w:t>
            </w:r>
            <w:r w:rsidR="003E243D">
              <w:rPr>
                <w:rFonts w:ascii="Arial" w:hAnsi="Arial" w:cs="Arial"/>
                <w:color w:val="000000"/>
              </w:rPr>
              <w:t xml:space="preserve">. </w:t>
            </w:r>
            <w:r w:rsidR="003E243D" w:rsidRPr="003E243D">
              <w:rPr>
                <w:rFonts w:ascii="Arial" w:hAnsi="Arial" w:cs="Arial"/>
                <w:color w:val="000000"/>
                <w:highlight w:val="yellow"/>
              </w:rPr>
              <w:t>D</w:t>
            </w:r>
            <w:r w:rsidR="003E243D" w:rsidRPr="003E243D">
              <w:rPr>
                <w:rFonts w:ascii="Arial" w:eastAsia="Arial" w:hAnsi="Arial" w:cs="Arial"/>
                <w:highlight w:val="yellow"/>
              </w:rPr>
              <w:t>opuszcza się</w:t>
            </w:r>
            <w:r w:rsidR="003E243D" w:rsidRPr="003E243D">
              <w:rPr>
                <w:rFonts w:ascii="Arial" w:eastAsia="Arial" w:hAnsi="Arial" w:cs="Arial"/>
                <w:highlight w:val="yellow"/>
              </w:rPr>
              <w:t xml:space="preserve"> zaoferowanie pojazdu z innym zderzakiem według rozwiązania producenta podwozia, posiadającym homologację</w:t>
            </w:r>
          </w:p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ind w:left="36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rPr>
          <w:trHeight w:val="3676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2.8.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Kolorystyka</w:t>
            </w:r>
            <w:r w:rsidRPr="00704D95">
              <w:rPr>
                <w:rFonts w:ascii="Arial" w:hAnsi="Arial" w:cs="Arial"/>
                <w:color w:val="000000"/>
              </w:rPr>
              <w:t>: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podwozie – czarne lub grafitowe, 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błotniki i zderzaki – białe,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kabina, zabudowa – czerwone RAL3000,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drzwi żaluzjowe w kolorze naturalnego aluminium.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boczne ścianę zabudowy posiadają taśmy odblaskowe zwiększające widoczność pojazdu (poziome i pionowe). </w:t>
            </w:r>
          </w:p>
          <w:p w:rsidR="00AB2BB2" w:rsidRPr="00704D95" w:rsidRDefault="00AB2BB2" w:rsidP="00A751D9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oznakowanie pojazdów numerami operacyjnymi zgodnie z wykazem dostarczonym przez zamawiającego</w:t>
            </w:r>
          </w:p>
          <w:p w:rsidR="00AB2BB2" w:rsidRPr="00704D95" w:rsidRDefault="00AB2BB2" w:rsidP="00271F74">
            <w:pPr>
              <w:numPr>
                <w:ilvl w:val="0"/>
                <w:numId w:val="7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spód zabudowy zabezpieczony dodatkowo lakierem do zabezpieczenia podwozi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2.9.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271F74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Wszelkie funkcje wszystkich układów i urządzeń pojazdu muszą zachować swoje </w:t>
            </w:r>
            <w:r w:rsidRPr="00704D95">
              <w:rPr>
                <w:rFonts w:ascii="Arial" w:hAnsi="Arial" w:cs="Arial"/>
                <w:b/>
                <w:color w:val="000000"/>
              </w:rPr>
              <w:t>właściwości pracy w temperaturach</w:t>
            </w:r>
            <w:r w:rsidRPr="00704D95">
              <w:rPr>
                <w:rFonts w:ascii="Arial" w:hAnsi="Arial" w:cs="Arial"/>
                <w:color w:val="000000"/>
              </w:rPr>
              <w:t xml:space="preserve"> otoczenia: od - 20ºC  do + 40º C.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2.10.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Wylot spalin</w:t>
            </w:r>
            <w:r w:rsidRPr="00704D95">
              <w:rPr>
                <w:rFonts w:ascii="Arial" w:hAnsi="Arial" w:cs="Arial"/>
                <w:color w:val="000000"/>
              </w:rPr>
              <w:t xml:space="preserve"> nie może być skierowany na stanowisko obsługi poszczególnych urządzeń pojazdu oraz powinien być umieszczony za kabiną pojazdu i skierowany w lewo.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C0092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Pojemność zbiornika paliwa</w:t>
            </w:r>
            <w:r w:rsidRPr="00704D95">
              <w:rPr>
                <w:rFonts w:ascii="Arial" w:hAnsi="Arial" w:cs="Arial"/>
                <w:color w:val="000000"/>
              </w:rPr>
              <w:t xml:space="preserve">  min. 150 litrów powinna zapewniać - przejazd min 300 km lub 4 godz. pracę autopompy. Zbiornik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AdBlue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t xml:space="preserve"> min 10 % pojemności zbiornika paliwa. Zbiorniki paliwa zlokalizowany na zewnątrz zabudowy Ad-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blue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t xml:space="preserve"> wewnątrz. Oba zbiorniki zabezpieczone przed dostępem osób postronnych. 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6513"/>
                <w:tab w:val="left" w:pos="10395"/>
                <w:tab w:val="left" w:pos="14730"/>
              </w:tabs>
              <w:ind w:left="161" w:hanging="1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2.12.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Pojazd wyposażony w </w:t>
            </w:r>
            <w:r w:rsidRPr="00704D95">
              <w:rPr>
                <w:rFonts w:ascii="Arial" w:hAnsi="Arial" w:cs="Arial"/>
                <w:b/>
                <w:color w:val="000000"/>
              </w:rPr>
              <w:t>zaczep holowniczy</w:t>
            </w:r>
            <w:r w:rsidRPr="00704D95">
              <w:rPr>
                <w:rFonts w:ascii="Arial" w:hAnsi="Arial" w:cs="Arial"/>
                <w:color w:val="000000"/>
              </w:rPr>
              <w:t xml:space="preserve"> typu </w:t>
            </w:r>
            <w:proofErr w:type="spellStart"/>
            <w:r w:rsidRPr="00704D95">
              <w:rPr>
                <w:rFonts w:ascii="Arial" w:hAnsi="Arial" w:cs="Arial"/>
                <w:color w:val="000000"/>
              </w:rPr>
              <w:t>paszczowego</w:t>
            </w:r>
            <w:proofErr w:type="spellEnd"/>
            <w:r w:rsidRPr="00704D95">
              <w:rPr>
                <w:rFonts w:ascii="Arial" w:hAnsi="Arial" w:cs="Arial"/>
                <w:color w:val="000000"/>
              </w:rPr>
              <w:t xml:space="preserve"> posiadający homologację lub znak bezpieczeństwa do holowania przyczepy o masie całkowitej minimum 3,5 t z gniazdem elektrycznym i pneumatycznym do podłączenia zasilania przyczepy.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2.13.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eastAsia="SimSun" w:hAnsi="Arial" w:cs="Arial"/>
                <w:color w:val="000000"/>
                <w:kern w:val="3"/>
                <w:lang w:eastAsia="en-US"/>
              </w:rPr>
              <w:t xml:space="preserve">Pojazd wyposażony w </w:t>
            </w:r>
            <w:r w:rsidRPr="00704D95">
              <w:rPr>
                <w:rFonts w:ascii="Arial" w:eastAsia="SimSun" w:hAnsi="Arial" w:cs="Arial"/>
                <w:b/>
                <w:color w:val="000000"/>
                <w:kern w:val="3"/>
                <w:lang w:eastAsia="en-US"/>
              </w:rPr>
              <w:t>standardowe wyposażenie podwozia</w:t>
            </w:r>
            <w:r w:rsidRPr="00704D95">
              <w:rPr>
                <w:rFonts w:ascii="Arial" w:eastAsia="SimSun" w:hAnsi="Arial" w:cs="Arial"/>
                <w:color w:val="000000"/>
                <w:kern w:val="3"/>
                <w:lang w:eastAsia="en-US"/>
              </w:rPr>
              <w:t xml:space="preserve"> (klucze do kół, trójkąt itp.)</w:t>
            </w:r>
            <w:r w:rsidRPr="00704D95">
              <w:rPr>
                <w:rFonts w:ascii="Arial" w:hAnsi="Arial" w:cs="Arial"/>
                <w:color w:val="000000"/>
              </w:rPr>
              <w:t xml:space="preserve"> w tym dwa kliny pod koła mocowane na tylnym zwisie pojazdu.</w:t>
            </w:r>
          </w:p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rFonts w:ascii="Arial" w:eastAsia="SimSun" w:hAnsi="Arial" w:cs="Arial"/>
                <w:color w:val="000000"/>
                <w:kern w:val="3"/>
                <w:lang w:eastAsia="en-US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2.14.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shd w:val="clear" w:color="auto" w:fill="FFFFFF"/>
              <w:ind w:left="19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Zaczepy</w:t>
            </w:r>
            <w:r w:rsidRPr="00704D95">
              <w:rPr>
                <w:rFonts w:ascii="Arial" w:hAnsi="Arial" w:cs="Arial"/>
                <w:color w:val="000000"/>
              </w:rPr>
              <w:t xml:space="preserve"> do mocowania lin do wyciągania samochodu z przodu i ewakuacyjne z tyłu, dostosowane do masy własnej pojazdu.</w:t>
            </w:r>
          </w:p>
          <w:p w:rsidR="00AB2BB2" w:rsidRPr="00704D95" w:rsidRDefault="00AB2BB2" w:rsidP="007B074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2.15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5C4BE5">
            <w:pPr>
              <w:shd w:val="clear" w:color="auto" w:fill="FFFFFF"/>
              <w:ind w:left="19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Pojazd wyposażony w homologowany </w:t>
            </w:r>
            <w:r w:rsidRPr="00704D95">
              <w:rPr>
                <w:rFonts w:ascii="Arial" w:hAnsi="Arial" w:cs="Arial"/>
                <w:b/>
                <w:color w:val="000000"/>
              </w:rPr>
              <w:t>tylny zderzak lub urządzenie ochronne</w:t>
            </w:r>
            <w:r w:rsidRPr="00704D95">
              <w:rPr>
                <w:rFonts w:ascii="Arial" w:hAnsi="Arial" w:cs="Arial"/>
                <w:color w:val="000000"/>
              </w:rPr>
              <w:t>, zabezpieczające przed wjechaniem pod niego innego pojazdu.</w:t>
            </w:r>
          </w:p>
          <w:p w:rsidR="00AB2BB2" w:rsidRPr="00704D95" w:rsidRDefault="00AB2BB2" w:rsidP="005C4BE5">
            <w:pPr>
              <w:shd w:val="clear" w:color="auto" w:fill="FFFFFF"/>
              <w:ind w:lef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2.16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335E32">
            <w:pPr>
              <w:shd w:val="clear" w:color="auto" w:fill="FFFFFF"/>
              <w:ind w:left="19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Przystawka odbioru mocy</w:t>
            </w:r>
            <w:r w:rsidRPr="00704D95">
              <w:rPr>
                <w:rFonts w:ascii="Arial" w:hAnsi="Arial" w:cs="Arial"/>
                <w:color w:val="000000"/>
              </w:rPr>
              <w:t xml:space="preserve"> przystosowana do długiej pracy, z sygnalizacją włączenia w kabinie kierowcy. Przeniesienie napędu na autopompę za pomocą min. czterech  wałów. </w:t>
            </w:r>
          </w:p>
          <w:p w:rsidR="00AB2BB2" w:rsidRPr="00704D95" w:rsidRDefault="00AB2BB2" w:rsidP="005C4BE5">
            <w:pPr>
              <w:shd w:val="clear" w:color="auto" w:fill="FFFFFF"/>
              <w:ind w:lef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7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Instalacja elektryczna oraz ostrzegawcza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F2F2F2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Instalacja elektryczna</w:t>
            </w:r>
            <w:r w:rsidRPr="00704D95">
              <w:rPr>
                <w:rFonts w:ascii="Arial" w:hAnsi="Arial" w:cs="Arial"/>
                <w:color w:val="000000"/>
              </w:rPr>
              <w:t xml:space="preserve"> </w:t>
            </w:r>
            <w:r w:rsidRPr="00704D95">
              <w:rPr>
                <w:rFonts w:ascii="Arial" w:hAnsi="Arial" w:cs="Arial"/>
                <w:b/>
                <w:color w:val="000000"/>
              </w:rPr>
              <w:t>oraz ostrzegawcza</w:t>
            </w:r>
            <w:r w:rsidRPr="00704D95">
              <w:rPr>
                <w:rFonts w:ascii="Arial" w:hAnsi="Arial" w:cs="Arial"/>
                <w:color w:val="000000"/>
              </w:rPr>
              <w:t xml:space="preserve"> pojazdu składa się z: 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Oświetlenia ostrzegawczego 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Sygnalizacji dźwiękowej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Akumulatorów oraz alternatora do ich ładowania podczas jazdy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Systemu  ładowania pojazdu podczas postoju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Instalacji przeznaczonej do ładowania wyposażenia dodatkowego (wewnątrz kabiny)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Oświetlenia zewnętrznego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Oświetlenia wewnętrznego</w:t>
            </w:r>
          </w:p>
          <w:p w:rsidR="00AB2BB2" w:rsidRPr="00704D95" w:rsidRDefault="00AB2BB2" w:rsidP="00A751D9">
            <w:pPr>
              <w:numPr>
                <w:ilvl w:val="0"/>
                <w:numId w:val="14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Belka świetlna , oświetlenia dalekosiężnego w technologii LED na przedniej atrapie pojazdu</w:t>
            </w:r>
            <w:r w:rsidRPr="00704D95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Urządzenia sygnalizacyjno-ostrzegawcze świetlne i dźwiękowe pojazdu uprzywilejowanego: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belka  wykonana w technologii LED, zamontowana na dachu kabiny kierowcy</w:t>
            </w:r>
          </w:p>
          <w:p w:rsidR="00AB2BB2" w:rsidRPr="00704D95" w:rsidRDefault="00AB2BB2" w:rsidP="00D22EAA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lampa sygnalizacyjna niebieska wykonana w technologii LED, zamontowana w tylnej części zabudowy z możliwością wyłączenia z kabiny kierowcy w przypadku jazdy w kolumnie posiadająca funkcje oświetlenia pola pracy, dodatkowe oświetlenie ostrzegawcze sprzężone z oświetleniem obrysowym (nie dopuszcza się lamp ostrzegawczych zintegrowanych z relingiem dachowym) 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dwie lampy sygnalizacyjne niebieskie wykonane w technologii LED, zamontowane z przodu pojazdu na wysokości lusterka wstecznego samochodu osobowego oraz dwie identyczne lampy sygnalizacyjne na owiewkach bocznych;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urządzenie dźwiękowe (min. 3 modulowane tony) wyposażone w funkcję megafonu. Wzmacniacz o mocy min. 200W (lub 2x100W) wraz z głośnikiem o mocy 200W (lub 2x100W). Miejsce zamocowania sterownika i mikrofonu w kabinie zapewniające dostęp dla kierowcy oraz dowódcy.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zestaw żółtych lamp na tylnej ścianie zabudowy wykonanej w technologii LED do </w:t>
            </w:r>
            <w:r w:rsidRPr="00704D95">
              <w:rPr>
                <w:rFonts w:ascii="Arial" w:hAnsi="Arial" w:cs="Arial"/>
                <w:color w:val="000000"/>
              </w:rPr>
              <w:lastRenderedPageBreak/>
              <w:t>kierowania ruchem pojazdów, sterowanych z przedziału kabiny i autopompy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sygnalizacja świetlna i dźwiękowa włączonego biegu wstecznego z możliwością odłączenia sygnalizacji dźwiękowej przy pomocy jednego przycisku umiejscowionego w kabinie kierowcy.</w:t>
            </w:r>
          </w:p>
          <w:p w:rsidR="00AB2BB2" w:rsidRPr="00704D95" w:rsidRDefault="00AB2BB2" w:rsidP="00A751D9">
            <w:pPr>
              <w:numPr>
                <w:ilvl w:val="0"/>
                <w:numId w:val="15"/>
              </w:num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dodatkowy pneumatyczny sygnał dźwiękowy z możliwością sterowania przez kierowcę oraz dowódcę dwoma oddzielnymi włącznikami</w:t>
            </w:r>
          </w:p>
          <w:p w:rsidR="00AB2BB2" w:rsidRPr="00704D95" w:rsidRDefault="00AB2BB2" w:rsidP="007257BE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autoSpaceDE w:val="0"/>
              <w:autoSpaceDN w:val="0"/>
              <w:ind w:left="45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Instalacja elektryczna 24 V wyposażona w </w:t>
            </w:r>
            <w:r w:rsidRPr="00704D95">
              <w:rPr>
                <w:rFonts w:ascii="Arial" w:hAnsi="Arial" w:cs="Arial"/>
                <w:b/>
                <w:color w:val="000000"/>
              </w:rPr>
              <w:t>główny wyłącznik prądu</w:t>
            </w:r>
            <w:r w:rsidRPr="00704D95">
              <w:rPr>
                <w:rFonts w:ascii="Arial" w:hAnsi="Arial" w:cs="Arial"/>
                <w:color w:val="000000"/>
              </w:rPr>
              <w:t xml:space="preserve"> zlokalizowany bezpośrednio przy akumulatorach po prawej ich stronie. Moc alternatora min 110A i pojemność akumulatorów min 185 Ah musi zapewnić pełne zapotrzebowanie na energię elektryczną przy jej maksymalnym obciążeniu.</w:t>
            </w:r>
          </w:p>
          <w:p w:rsidR="00AB2BB2" w:rsidRPr="00704D95" w:rsidRDefault="00AB2BB2" w:rsidP="007257BE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3.4.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802D2C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Układ prostowniczy do ładowania akumulatorów</w:t>
            </w:r>
            <w:r w:rsidRPr="00704D95">
              <w:rPr>
                <w:rFonts w:ascii="Arial" w:hAnsi="Arial" w:cs="Arial"/>
                <w:color w:val="000000"/>
              </w:rPr>
              <w:t xml:space="preserve"> z zewnętrznego źródła 230V. System powinien być kompletny, gotowy do ładowania akumulatorów bez użycia zewnętrznych układów prostowniczych. W kabinie kierowcy oraz bezpośrednio przy gnieździe sygnalizacja wizualna podłączenia instalacji do zewnętrznego źródła. Przewód automatycznie odłącza się w momencie uruchomienia rozrusznika samochodu. Wtyczka do instalacji w komplecie z gniazdem. Długość przewodu min. 4m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3.5.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Podest z zasilaniem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do ładowarek radiotelefonów przenośnych, latarek itd. z wyprowadzonym niezależnym zasilaniem 12V min. 10 A oraz 2 gniazdami zapalniczki, z układem zabezpieczającym, automatycznie odłączającym zasilanie ładowarek  przy napięciu na zaciskach akumulatora poniżej 22,5 V, wraz z układem pomiarowym wskazującym aktualne napięcie na zaciskach akumulatora.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3.6.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Oświetlenie zewnętrzne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Pojazd powinien posiadać oświetlenie typu LED pola pracy wokół samochodu zapewniające oświetlenie w warunkach słabej widoczności min. 15 luksów w odległości 1 m od pojazdu. Zastosowane lampy maja być w standardzie IP67 oraz zamocowane nad każdą skrytką. Załączane zarówno z kabiny (wszystkie lampy wokół pojazdu) oraz z przedziału autopompy ( podzielone na strony) ,  załączanie/wyłączanie z wykorzystaniem wyłącznika krzyżowego zarówno z poziomu kierowcy jak i przedziału autopompy.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3.7.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</w:tcPr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Oświetlenie wewnętrzne</w:t>
            </w:r>
            <w:r w:rsidRPr="00704D95">
              <w:rPr>
                <w:rFonts w:ascii="Arial" w:hAnsi="Arial" w:cs="Arial"/>
                <w:color w:val="000000"/>
              </w:rPr>
              <w:t xml:space="preserve">: Skrytki na sprzęt, przedział autopompy muszą być wyposażone w oświetlenie wewnętrzne włączane automatycznie po otwarciu skrytki. Główny wyłącznik oświetlenia skrytek powinien być zainstalowany w kabinie kierowcy oraz w przedziale autopompy. Ww. oświetlenie wykonane w technologii pasków LED zamocowanych wzdłuż </w:t>
            </w:r>
            <w:r w:rsidRPr="00704D95">
              <w:rPr>
                <w:rFonts w:ascii="Arial" w:hAnsi="Arial" w:cs="Arial"/>
                <w:color w:val="000000"/>
              </w:rPr>
              <w:lastRenderedPageBreak/>
              <w:t xml:space="preserve">prowadnicy żaluzji, </w:t>
            </w:r>
            <w:r w:rsidRPr="00704D95">
              <w:rPr>
                <w:rFonts w:ascii="Arial" w:hAnsi="Arial" w:cs="Arial"/>
                <w:iCs/>
                <w:color w:val="000000"/>
              </w:rPr>
              <w:t>załączanie/wyłączanie z wykorzystaniem wyłącznika krzyżowego zarówno z poziomu kierowcy jak i przedziału autopompy.</w:t>
            </w:r>
          </w:p>
          <w:p w:rsidR="00AB2BB2" w:rsidRPr="00704D95" w:rsidRDefault="00AB2BB2" w:rsidP="007257BE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</w:tcPr>
          <w:p w:rsidR="00AB2BB2" w:rsidRPr="00704D95" w:rsidRDefault="00AB2BB2" w:rsidP="007257BE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lastRenderedPageBreak/>
              <w:t>4.</w:t>
            </w:r>
          </w:p>
        </w:tc>
        <w:tc>
          <w:tcPr>
            <w:tcW w:w="347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Zabudowa pożarnicza: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Uwagi</w:t>
            </w:r>
          </w:p>
        </w:tc>
        <w:tc>
          <w:tcPr>
            <w:tcW w:w="894" w:type="pct"/>
            <w:shd w:val="clear" w:color="auto" w:fill="F2F2F2"/>
            <w:vAlign w:val="center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04D95">
              <w:rPr>
                <w:rFonts w:ascii="Arial" w:hAnsi="Arial" w:cs="Arial"/>
                <w:b/>
                <w:color w:val="000000"/>
                <w:szCs w:val="24"/>
              </w:rPr>
              <w:t>Zabudowa pożarnicza:</w:t>
            </w:r>
          </w:p>
        </w:tc>
      </w:tr>
      <w:tr w:rsidR="00AB2BB2" w:rsidRPr="00A512CA" w:rsidTr="00704D95">
        <w:trPr>
          <w:trHeight w:val="442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Rama pośrednia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spawana, zabezpieczona antykorozyjnie poprzez proces galwanizacji, wyposażona w zintegrowane mocowanie autopompy. Przymocowana w swojej przedniej części za pomocą elastycznych, sprężynowych połączeń do ramy nośnej pojazdu. 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rPr>
          <w:trHeight w:val="442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4.2.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271F74">
            <w:pPr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Zabudowa samonośna</w:t>
            </w:r>
            <w:r w:rsidRPr="00704D95">
              <w:rPr>
                <w:rFonts w:ascii="Arial" w:hAnsi="Arial" w:cs="Arial"/>
                <w:color w:val="000000"/>
              </w:rPr>
              <w:t xml:space="preserve"> w całości wykonana z aluminium (szkielet), w technologii skręcania z poszyciem z tego samego materiału.</w:t>
            </w:r>
            <w:r w:rsidR="00271F74" w:rsidRPr="00704D95">
              <w:rPr>
                <w:rFonts w:ascii="Arial" w:hAnsi="Arial" w:cs="Arial"/>
                <w:color w:val="000000"/>
              </w:rPr>
              <w:t xml:space="preserve"> Wewnętrzna</w:t>
            </w:r>
            <w:r w:rsidRPr="00704D95">
              <w:rPr>
                <w:rFonts w:ascii="Arial" w:hAnsi="Arial" w:cs="Arial"/>
                <w:color w:val="000000"/>
              </w:rPr>
              <w:t xml:space="preserve"> cześć zabudowy wykończona blachą aluminiową, wewnętrznie anodowaną, a zewnętrznie lakierowaną. Zabudowa powinna być zamontowana na 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ramie pośredniej, wyposażonej w amortyzujące elementy metalowo-gumowe. 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4.3.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Dach zabudowy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 formie podestu roboczego w wykonaniu antypoślizgowym przy zastosowaniu blachy ryflowanej (nie dopuszcza się innych materiałów). Dodatkowo na dachu pojazdu jedna długa skrzynia wykonana z materiałów odpornych na korozję, szczelnie zamykana (do przewożenia m. in. łopat, wideł), wyposażona w oświetlenie oraz wentylację. Konstrukcja dachu zabudowy w wykonaniu płaskim (bez wystających elementów) z wyznaczonymi ścieżkami komunikacyjnymi. 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4.4.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Aluminiowa drabina do wejścia na dach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umieszczona na tylnej ścianie zabudowy po prawej stronie. Stopnie w wykonaniu antypoślizgowym. Górna część drabinki wyposażona w uchwyty ułatwiająca wchodzenie oraz pełen stopień. Poręcze do wchodzenia na dach w wykonaniu ułatwiającym pracę w rękawicach (nie dopuszcza się wykonania uchwytów w formie wygiętej rury)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4.5.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Podesty robocze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wzdłuż zabudowy muszą być wytrzymałe na obciążenie min. 180 kg i wykonane jako antypoślizgowe poprzez zastosowanie blachy ryflowanej. (Nie dopuszcza się innych materiałów.)</w:t>
            </w:r>
            <w:r w:rsidR="003E243D" w:rsidRPr="003E243D">
              <w:rPr>
                <w:rFonts w:ascii="Arial" w:eastAsia="Arial" w:hAnsi="Arial" w:cs="Arial"/>
              </w:rPr>
              <w:t xml:space="preserve">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 xml:space="preserve">Nadkole w postaci uchylanego podestu z blokadą znajdującą się wewnątrz ostatniej skrytki.  Podesty robocze o głębokości użytkowej min </w:t>
            </w:r>
            <w:r w:rsidR="002C27CF" w:rsidRPr="002C27CF">
              <w:rPr>
                <w:rFonts w:ascii="Arial" w:hAnsi="Arial" w:cs="Arial"/>
                <w:iCs/>
                <w:color w:val="000000"/>
                <w:highlight w:val="yellow"/>
              </w:rPr>
              <w:t>3</w:t>
            </w:r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 xml:space="preserve">30 mm zabezpieczone przed otwarciem za pomocą żaluzji. </w:t>
            </w:r>
            <w:r w:rsidR="002C27CF" w:rsidRPr="002C27CF">
              <w:rPr>
                <w:rFonts w:ascii="Arial" w:eastAsia="Arial" w:hAnsi="Arial" w:cs="Arial"/>
                <w:highlight w:val="yellow"/>
              </w:rPr>
              <w:t xml:space="preserve">Dopuszcza się  zaoferowanie pojazdu z podestami przednimi i tylnymi o większej </w:t>
            </w:r>
            <w:r w:rsidR="00E4590A">
              <w:rPr>
                <w:rFonts w:ascii="Arial" w:eastAsia="Arial" w:hAnsi="Arial" w:cs="Arial"/>
                <w:highlight w:val="yellow"/>
              </w:rPr>
              <w:t xml:space="preserve">głębokości </w:t>
            </w:r>
            <w:r w:rsidR="002C27CF" w:rsidRPr="002C27CF">
              <w:rPr>
                <w:rFonts w:ascii="Arial" w:eastAsia="Arial" w:hAnsi="Arial" w:cs="Arial"/>
                <w:highlight w:val="yellow"/>
              </w:rPr>
              <w:t xml:space="preserve"> oraz ś</w:t>
            </w:r>
            <w:r w:rsidR="00E4590A">
              <w:rPr>
                <w:rFonts w:ascii="Arial" w:eastAsia="Arial" w:hAnsi="Arial" w:cs="Arial"/>
                <w:highlight w:val="yellow"/>
              </w:rPr>
              <w:t>rodkowymi podestami o głębokości</w:t>
            </w:r>
            <w:r w:rsidR="002C27CF" w:rsidRPr="002C27CF">
              <w:rPr>
                <w:rFonts w:ascii="Arial" w:eastAsia="Arial" w:hAnsi="Arial" w:cs="Arial"/>
                <w:highlight w:val="yellow"/>
              </w:rPr>
              <w:t xml:space="preserve"> min. 330mm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4.6.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Boczne skrytki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 układzie 3+3 zamykane żaluzjami bryzo- i pyłoszczelnymi wspomaganymi systemem sprężynowym wykonane z materiałów odpornych na korozję, wyposażone w zamki </w:t>
            </w:r>
            <w:r w:rsidRPr="00704D95">
              <w:rPr>
                <w:rFonts w:ascii="Arial" w:hAnsi="Arial" w:cs="Arial"/>
                <w:iCs/>
                <w:color w:val="000000"/>
              </w:rPr>
              <w:lastRenderedPageBreak/>
              <w:t xml:space="preserve">zamykane na klucz, jeden klucz powinien pasować do wszystkich zamków. Zamknięcia żaluzji typu rurkowego (bar-lock), wyposażone taśmy ułatwiające zamykanie.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4.7.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Aranżacja skrytek</w:t>
            </w:r>
            <w:r w:rsidRPr="00704D95">
              <w:rPr>
                <w:rFonts w:ascii="Arial" w:hAnsi="Arial" w:cs="Arial"/>
                <w:color w:val="000000"/>
              </w:rPr>
              <w:t xml:space="preserve"> powinna być wykonana w sposób ergonomiczny umożliwiający jego późniejszą modyfikację przez użytkownika końcowego. </w:t>
            </w:r>
            <w:r w:rsidRPr="00704D95">
              <w:rPr>
                <w:rFonts w:ascii="Arial" w:hAnsi="Arial" w:cs="Arial"/>
                <w:iCs/>
                <w:color w:val="000000"/>
              </w:rPr>
              <w:t>Zastosowane p</w:t>
            </w:r>
            <w:r w:rsidRPr="00704D95">
              <w:rPr>
                <w:rFonts w:ascii="Arial" w:hAnsi="Arial" w:cs="Arial"/>
                <w:color w:val="000000"/>
              </w:rPr>
              <w:t xml:space="preserve">ółki sprzętowe wykonane z aluminium, z możliwością regulacji wysokości półek. 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Głębokość każdej skrytki nie powinna być mniejsza niż 550 mm. </w:t>
            </w:r>
            <w:r w:rsidRPr="00704D95">
              <w:rPr>
                <w:rFonts w:ascii="Arial" w:hAnsi="Arial" w:cs="Arial"/>
                <w:color w:val="000000"/>
              </w:rPr>
              <w:t xml:space="preserve">Maksymalna wysokość górnej krawędzi najwyższej półki w położeniu roboczym (po wysunięciu lub rozłożeniu) szuflady nie wyżej niż 1850 mm od poziomu terenu. 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4.8.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Przedział sprzętowy za kabiną pojazdu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, wykonany w formie przelotowej o szerokości prześwitu min. 300 mm dostępny od strony dowódcy z zamontowanym pionowym panelem na sprzęt burzący. Przedział wyposażony w mocowanie deski ratowniczej oraz szyny Kramera z dostępem od strony kierowcy.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4.9.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Zabudowa wyposażona w trzy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szuflady-tace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wysuwane przeznaczone do transportu</w:t>
            </w:r>
          </w:p>
          <w:p w:rsidR="00AB2BB2" w:rsidRPr="00704D95" w:rsidRDefault="00AB2BB2" w:rsidP="00A751D9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Średniego zestawu narzędzi hydraulicznych (szuflada o konstrukcji  90% szerokości skrytki) </w:t>
            </w:r>
          </w:p>
          <w:p w:rsidR="00AB2BB2" w:rsidRPr="00704D95" w:rsidRDefault="00AB2BB2" w:rsidP="00A751D9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Motopompy szlamowej</w:t>
            </w:r>
          </w:p>
          <w:p w:rsidR="00AB2BB2" w:rsidRPr="00704D95" w:rsidRDefault="00AB2BB2" w:rsidP="007452A6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Agregatu prądotwórczego</w:t>
            </w:r>
          </w:p>
          <w:p w:rsidR="00AB2BB2" w:rsidRPr="00704D95" w:rsidRDefault="00AB2BB2" w:rsidP="00793D84">
            <w:pPr>
              <w:shd w:val="clear" w:color="auto" w:fill="FFFFFF"/>
              <w:ind w:left="720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Szuflady i wysuwane tace muszą się automatycznie blokować w pozycji zamkniętej i całkowicie otwartej oraz posiadać zabezpieczenie przed całkowitym wyciągnięciem (wypadnięciem z prowadnic)</w:t>
            </w:r>
            <w:r w:rsidRPr="00704D95">
              <w:rPr>
                <w:rFonts w:ascii="Arial" w:hAnsi="Arial" w:cs="Arial"/>
                <w:color w:val="000000"/>
              </w:rPr>
              <w:t xml:space="preserve">. 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Uchwyty, klamki wszystkich urządzeń samochodu, drzwi żaluzjowych, szuflad, tac, muszą być tak skonstruowane, aby umożliwiały ich obsługę w rękawicach.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AB2BB2" w:rsidRPr="00704D95" w:rsidRDefault="00AB2BB2" w:rsidP="00A76DCA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*Zabudowa powinna posiadać dodatkowo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 xml:space="preserve">mocowanie na motopompę pływającą 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klasy NIAGARA-2. Zlokalizowaną w tylnej prawej skrytce. 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4.10.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Skrytki zlokalizowane bezpośrednio przy nasadach tłocznych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wyposażone w mocowanie na węże tłoczne (10 sztuk W52 / 8 sztuk W75).  Nie dopuszcza się by w jednej skrytce było mniej niż 8 mocowań.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Dodatkowo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ostatnia skrytka zabudowy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wyposażona w pionowe mocowanie na  :</w:t>
            </w:r>
          </w:p>
          <w:p w:rsidR="00AB2BB2" w:rsidRPr="00704D95" w:rsidRDefault="00AB2BB2" w:rsidP="00A751D9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Stojak hydrantowy</w:t>
            </w:r>
          </w:p>
          <w:p w:rsidR="00AB2BB2" w:rsidRPr="00704D95" w:rsidRDefault="00AB2BB2" w:rsidP="00A751D9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Gaśnice </w:t>
            </w:r>
          </w:p>
          <w:p w:rsidR="00AB2BB2" w:rsidRPr="00704D95" w:rsidRDefault="00AB2BB2" w:rsidP="00A751D9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Klucz hydrantowy </w:t>
            </w:r>
          </w:p>
          <w:p w:rsidR="00AB2BB2" w:rsidRPr="00704D95" w:rsidRDefault="00AB2BB2" w:rsidP="007257BE">
            <w:pPr>
              <w:shd w:val="clear" w:color="auto" w:fill="FFFFFF"/>
              <w:ind w:left="720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4.12.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3762C7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Zabudowa powinna posiadać dziewięć plastikowych skrzynek o pojemności pojemność 39 dm</w:t>
            </w:r>
            <w:r w:rsidRPr="00704D95">
              <w:rPr>
                <w:rFonts w:ascii="Arial" w:hAnsi="Arial" w:cs="Arial"/>
                <w:iCs/>
                <w:color w:val="000000"/>
                <w:vertAlign w:val="superscript"/>
              </w:rPr>
              <w:t>3</w:t>
            </w:r>
            <w:r w:rsidRPr="00704D95">
              <w:rPr>
                <w:rFonts w:ascii="Arial" w:hAnsi="Arial" w:cs="Arial"/>
                <w:iCs/>
                <w:color w:val="000000"/>
              </w:rPr>
              <w:t>, nośność 30 kg na wyposażenie bez stałego miejsca, oraz skrzynkę wykonaną z aluminium lub stali nierdzewnej z uchwytem oraz wieczkiem na łańcuchy śniegowe wewnątrz zabudowy.</w:t>
            </w:r>
          </w:p>
          <w:p w:rsidR="00AB2BB2" w:rsidRPr="00704D95" w:rsidRDefault="00AB2BB2" w:rsidP="003762C7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4.13.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C45B94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Wewnątrz zabudowy powinien być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zamontowany pojemnik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o pojemności 60 dm</w:t>
            </w:r>
            <w:r w:rsidRPr="00704D95">
              <w:rPr>
                <w:rFonts w:ascii="Arial" w:hAnsi="Arial" w:cs="Arial"/>
                <w:iCs/>
                <w:color w:val="000000"/>
                <w:vertAlign w:val="superscript"/>
              </w:rPr>
              <w:t>3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 przeznaczony na sorbent. Pojemnik zlokalizowany w miejscu  łatwego dostępu, wyposażony w niezbędne uchwyty transportowe.  </w:t>
            </w:r>
          </w:p>
          <w:p w:rsidR="00AB2BB2" w:rsidRPr="00704D95" w:rsidRDefault="00AB2BB2" w:rsidP="00C45B94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4.14.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Konstrukcja skrytek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zapewniająca odprowadzenie wody z ich wnętrza</w:t>
            </w:r>
            <w:r w:rsidRPr="00704D95">
              <w:rPr>
                <w:rFonts w:ascii="Arial" w:hAnsi="Arial" w:cs="Arial"/>
                <w:color w:val="000000"/>
              </w:rPr>
              <w:t>. (nie dopuszcza się pochylenia spodu skrytki w celu odwodnienia)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4.15.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Elementy wystające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 pozycji otwartej powyżej 250 mm poza obrys pojazdu muszą posiadać oznakowanie ostrzegawcze.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rPr>
          <w:trHeight w:val="288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2F2F2"/>
          </w:tcPr>
          <w:p w:rsidR="00AB2BB2" w:rsidRPr="00704D95" w:rsidRDefault="00AB2BB2" w:rsidP="007257B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Układ wodno-pianowy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2BB2" w:rsidRPr="00704D95" w:rsidRDefault="00AB2BB2" w:rsidP="007257BE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2F2F2"/>
          </w:tcPr>
          <w:p w:rsidR="00AB2BB2" w:rsidRPr="00704D95" w:rsidRDefault="00AB2BB2" w:rsidP="007257BE">
            <w:pPr>
              <w:pStyle w:val="StandardowyStandardowy1"/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5.1.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Pojazd wyposażony w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układ wodno-pianowy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składający się z:</w:t>
            </w:r>
          </w:p>
          <w:p w:rsidR="00AB2BB2" w:rsidRPr="00704D95" w:rsidRDefault="00AB2BB2" w:rsidP="00A751D9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Zbiornika środków gaśniczych</w:t>
            </w:r>
          </w:p>
          <w:p w:rsidR="00AB2BB2" w:rsidRPr="00704D95" w:rsidRDefault="00AB2BB2" w:rsidP="00A751D9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Autopompy</w:t>
            </w:r>
          </w:p>
          <w:p w:rsidR="00AB2BB2" w:rsidRPr="00704D95" w:rsidRDefault="00AB2BB2" w:rsidP="00A751D9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Dozownika środka pianotwórczego</w:t>
            </w:r>
          </w:p>
          <w:p w:rsidR="00AB2BB2" w:rsidRPr="00704D95" w:rsidRDefault="00AB2BB2" w:rsidP="00A751D9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Zwijadła szybkiego natarcia</w:t>
            </w:r>
          </w:p>
          <w:p w:rsidR="00AB2BB2" w:rsidRPr="00704D95" w:rsidRDefault="00AB2BB2" w:rsidP="00A751D9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Działka wodno-pianowe</w:t>
            </w:r>
          </w:p>
          <w:p w:rsidR="00AB2BB2" w:rsidRPr="00704D95" w:rsidRDefault="00AB2BB2" w:rsidP="00E4438A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Systemu zraszania podwozia</w:t>
            </w:r>
          </w:p>
          <w:p w:rsidR="00AB2BB2" w:rsidRPr="00704D95" w:rsidRDefault="00AB2BB2" w:rsidP="00A76DCA">
            <w:pPr>
              <w:shd w:val="clear" w:color="auto" w:fill="FFFFFF"/>
              <w:ind w:left="720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5.2.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 xml:space="preserve">Zbiornik wody </w:t>
            </w:r>
            <w:r w:rsidRPr="00704D95">
              <w:rPr>
                <w:rFonts w:ascii="Arial" w:hAnsi="Arial" w:cs="Arial"/>
                <w:iCs/>
                <w:color w:val="000000"/>
              </w:rPr>
              <w:t>wykonany z materiału kompozytowego lub polipropylenu blokowego, usytuowany wzdłuż zabudowy, wyposażony w oprzyrządowanie umożliwiające jego bezpieczną eksploatację, z układem zabezpieczającym przed wypływem wody w czasie jazdy. Zbiornik powinien:</w:t>
            </w:r>
          </w:p>
          <w:p w:rsidR="00AB2BB2" w:rsidRPr="00704D95" w:rsidRDefault="00AB2BB2" w:rsidP="00A751D9">
            <w:pPr>
              <w:numPr>
                <w:ilvl w:val="0"/>
                <w:numId w:val="19"/>
              </w:numPr>
              <w:shd w:val="clear" w:color="auto" w:fill="FFFFFF"/>
              <w:ind w:right="730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posiadać właz rewizyjny,</w:t>
            </w:r>
          </w:p>
          <w:p w:rsidR="00AB2BB2" w:rsidRPr="00704D95" w:rsidRDefault="00AB2BB2" w:rsidP="00F36256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pojemność 3500 l (+/-2%),(nie dopuszcza się innych rozwiązań z uwagi na konieczny zapas rezerwy masy i konieczność posiadania obszernych skrytek) </w:t>
            </w:r>
          </w:p>
          <w:p w:rsidR="00AB2BB2" w:rsidRPr="00704D95" w:rsidRDefault="00AB2BB2" w:rsidP="00A751D9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spełniać nadciśnienie testowe 20 </w:t>
            </w:r>
            <w:proofErr w:type="spellStart"/>
            <w:r w:rsidRPr="00704D95">
              <w:rPr>
                <w:rFonts w:ascii="Arial" w:hAnsi="Arial" w:cs="Arial"/>
                <w:iCs/>
                <w:color w:val="000000"/>
              </w:rPr>
              <w:t>kPa</w:t>
            </w:r>
            <w:proofErr w:type="spellEnd"/>
            <w:r w:rsidRPr="00704D95">
              <w:rPr>
                <w:rFonts w:ascii="Arial" w:hAnsi="Arial" w:cs="Arial"/>
                <w:iCs/>
                <w:color w:val="000000"/>
              </w:rPr>
              <w:t>,</w:t>
            </w:r>
          </w:p>
          <w:p w:rsidR="00AB2BB2" w:rsidRPr="00704D95" w:rsidRDefault="00AB2BB2" w:rsidP="00880792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posiadać nasadę (DN75), znajdującą się pod zbiornikiem, umożliwiającą czyszczenie zbiornika,</w:t>
            </w:r>
          </w:p>
          <w:p w:rsidR="00AB2BB2" w:rsidRPr="00704D95" w:rsidRDefault="00AB2BB2" w:rsidP="00A751D9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konstrukcja zbiornika nie może wychodzić powyżej powierzchni roboczej dachu,</w:t>
            </w:r>
          </w:p>
          <w:p w:rsidR="00AB2BB2" w:rsidRPr="00704D95" w:rsidRDefault="00AB2BB2" w:rsidP="00A751D9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umieszczony być w ramie pośredniej zabudowy,</w:t>
            </w:r>
          </w:p>
          <w:p w:rsidR="00AB2BB2" w:rsidRPr="00704D95" w:rsidRDefault="00AB2BB2" w:rsidP="007257BE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posiadać nasadę 1xDN75 z zaworem do napełniania zbiornika z hydrantu, z zaworem kulowym wspomaganym siłownikiem elektropneumatycznym. Możliwość pracy w trybie </w:t>
            </w:r>
            <w:r w:rsidRPr="00704D95">
              <w:rPr>
                <w:rFonts w:ascii="Arial" w:hAnsi="Arial" w:cs="Arial"/>
                <w:iCs/>
                <w:color w:val="000000"/>
              </w:rPr>
              <w:lastRenderedPageBreak/>
              <w:t xml:space="preserve">ręcznym i automatycznym napełniania zbiornika. </w:t>
            </w:r>
          </w:p>
          <w:p w:rsidR="00AB2BB2" w:rsidRPr="00704D95" w:rsidRDefault="00AB2BB2" w:rsidP="00A76DCA">
            <w:pPr>
              <w:shd w:val="clear" w:color="auto" w:fill="FFFFFF"/>
              <w:ind w:left="720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5.3.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Zbiornik środka pianotwórczego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wykonany z tego samego materiału co zbiornik wody o pojemności min. 10 % pojemności zbiornika wody i nadciśnieniu testowym 20 </w:t>
            </w:r>
            <w:proofErr w:type="spellStart"/>
            <w:r w:rsidRPr="00704D95">
              <w:rPr>
                <w:rFonts w:ascii="Arial" w:hAnsi="Arial" w:cs="Arial"/>
                <w:iCs/>
                <w:color w:val="000000"/>
              </w:rPr>
              <w:t>kPa</w:t>
            </w:r>
            <w:proofErr w:type="spellEnd"/>
            <w:r w:rsidRPr="00704D95">
              <w:rPr>
                <w:rFonts w:ascii="Arial" w:hAnsi="Arial" w:cs="Arial"/>
                <w:iCs/>
                <w:color w:val="000000"/>
              </w:rPr>
              <w:t>, oraz:</w:t>
            </w:r>
          </w:p>
          <w:p w:rsidR="00AB2BB2" w:rsidRPr="00704D95" w:rsidRDefault="00AB2BB2" w:rsidP="00A751D9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powinien być odporny na działanie dopuszczonych do stosowania środków pianotwórczych,</w:t>
            </w:r>
          </w:p>
          <w:p w:rsidR="00AB2BB2" w:rsidRPr="00704D95" w:rsidRDefault="00AB2BB2" w:rsidP="00A751D9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powinienem być wyposażony w oprzyrządowanie zapewniające jego bezpieczną eksploatację,</w:t>
            </w:r>
          </w:p>
          <w:p w:rsidR="00AB2BB2" w:rsidRPr="00704D95" w:rsidRDefault="00AB2BB2" w:rsidP="000B01CD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napełnianie zbiornika powinno być możliwe z poziomu terenu i z dachu pojazd</w:t>
            </w:r>
            <w:r w:rsidRPr="00704D95">
              <w:rPr>
                <w:rFonts w:ascii="Arial" w:hAnsi="Arial" w:cs="Arial"/>
                <w:color w:val="000000"/>
              </w:rPr>
              <w:t xml:space="preserve">u poprzez nasady. </w:t>
            </w:r>
          </w:p>
          <w:p w:rsidR="00AB2BB2" w:rsidRPr="00704D95" w:rsidRDefault="00AB2BB2" w:rsidP="00E4438A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5.4.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ind w:left="5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Autopompa dwuzakresowa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zlokalizowana z tyłu pojazdu o wydajności:</w:t>
            </w:r>
          </w:p>
          <w:p w:rsidR="00AB2BB2" w:rsidRPr="002C27CF" w:rsidRDefault="00AB2BB2" w:rsidP="00A751D9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  <w:highlight w:val="yellow"/>
              </w:rPr>
            </w:pPr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>min. 2</w:t>
            </w:r>
            <w:r w:rsidR="002C27CF" w:rsidRPr="002C27CF">
              <w:rPr>
                <w:rFonts w:ascii="Arial" w:hAnsi="Arial" w:cs="Arial"/>
                <w:iCs/>
                <w:color w:val="000000"/>
                <w:highlight w:val="yellow"/>
              </w:rPr>
              <w:t>5</w:t>
            </w:r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 xml:space="preserve">00 l/min przy ciśnieniu 0,8 </w:t>
            </w:r>
            <w:proofErr w:type="spellStart"/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>MPa</w:t>
            </w:r>
            <w:proofErr w:type="spellEnd"/>
            <w:r w:rsidRPr="002C27CF">
              <w:rPr>
                <w:rFonts w:ascii="Arial" w:hAnsi="Arial" w:cs="Arial"/>
                <w:iCs/>
                <w:color w:val="000000"/>
                <w:highlight w:val="yellow"/>
              </w:rPr>
              <w:t xml:space="preserve"> i głębokości ssania 1,5 m,</w:t>
            </w:r>
          </w:p>
          <w:p w:rsidR="00AB2BB2" w:rsidRPr="00704D95" w:rsidRDefault="00AB2BB2" w:rsidP="00A751D9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min. 420 l/min. przy ciśnieniu 4 </w:t>
            </w:r>
            <w:proofErr w:type="spellStart"/>
            <w:r w:rsidRPr="00704D95">
              <w:rPr>
                <w:rFonts w:ascii="Arial" w:hAnsi="Arial" w:cs="Arial"/>
                <w:iCs/>
                <w:color w:val="000000"/>
              </w:rPr>
              <w:t>MPa</w:t>
            </w:r>
            <w:proofErr w:type="spellEnd"/>
            <w:r w:rsidRPr="00704D95">
              <w:rPr>
                <w:rFonts w:ascii="Arial" w:hAnsi="Arial" w:cs="Arial"/>
                <w:iCs/>
                <w:color w:val="000000"/>
              </w:rPr>
              <w:t xml:space="preserve">. </w:t>
            </w:r>
          </w:p>
          <w:p w:rsidR="00AB2BB2" w:rsidRPr="00704D95" w:rsidRDefault="00AB2BB2" w:rsidP="007257BE">
            <w:pPr>
              <w:shd w:val="clear" w:color="auto" w:fill="FFFFFF"/>
              <w:ind w:left="29"/>
              <w:jc w:val="both"/>
              <w:rPr>
                <w:rFonts w:ascii="Arial" w:hAnsi="Arial" w:cs="Arial"/>
                <w:iCs/>
                <w:color w:val="000000"/>
              </w:rPr>
            </w:pPr>
            <w:r w:rsidRPr="00C22EE9">
              <w:rPr>
                <w:rFonts w:ascii="Arial" w:hAnsi="Arial" w:cs="Arial"/>
                <w:iCs/>
                <w:color w:val="000000"/>
                <w:highlight w:val="yellow"/>
              </w:rPr>
              <w:t xml:space="preserve">Autopompa musi umożliwiać </w:t>
            </w:r>
            <w:r w:rsidR="00C22EE9" w:rsidRPr="00C22EE9">
              <w:rPr>
                <w:rFonts w:ascii="Arial" w:hAnsi="Arial" w:cs="Arial"/>
                <w:iCs/>
                <w:color w:val="000000"/>
                <w:highlight w:val="yellow"/>
              </w:rPr>
              <w:t xml:space="preserve">jednoczesne podawanie wody ze stopnia niskiego i wysokiego ciśnienia, bez konieczności mechanicznego ani zdalnego załączania stopnia wysokiego ciśnienia. </w:t>
            </w:r>
            <w:r w:rsidRPr="00C22EE9">
              <w:rPr>
                <w:rFonts w:ascii="Arial" w:hAnsi="Arial" w:cs="Arial"/>
                <w:iCs/>
                <w:color w:val="000000"/>
                <w:highlight w:val="yellow"/>
              </w:rPr>
              <w:t xml:space="preserve"> </w:t>
            </w:r>
            <w:r w:rsidR="00C22EE9" w:rsidRPr="00C22EE9">
              <w:rPr>
                <w:rFonts w:ascii="Arial" w:hAnsi="Arial" w:cs="Arial"/>
                <w:iCs/>
                <w:color w:val="000000"/>
                <w:highlight w:val="yellow"/>
              </w:rPr>
              <w:t>A</w:t>
            </w:r>
            <w:r w:rsidR="00C22EE9" w:rsidRPr="00C22EE9">
              <w:rPr>
                <w:rFonts w:ascii="Arial" w:eastAsia="Arial" w:hAnsi="Arial" w:cs="Arial"/>
                <w:highlight w:val="yellow"/>
              </w:rPr>
              <w:t>utopompa</w:t>
            </w:r>
            <w:r w:rsidR="00C22EE9" w:rsidRPr="00C22EE9">
              <w:rPr>
                <w:rFonts w:ascii="Arial" w:eastAsia="Arial" w:hAnsi="Arial" w:cs="Arial"/>
                <w:highlight w:val="yellow"/>
              </w:rPr>
              <w:t xml:space="preserve"> smarowaną olejami i smarami stałymi w celu poprawnego funkcjonowania, bez konieczności uzupełniania olejów i smarów pomiędzy okresami zalecanymi przez producenta, w których interwał wynosi 100 motogodzin lub 12 miesięcy</w:t>
            </w:r>
            <w:r w:rsidRPr="00C22EE9">
              <w:rPr>
                <w:rFonts w:ascii="Arial" w:hAnsi="Arial" w:cs="Arial"/>
                <w:iCs/>
                <w:color w:val="000000"/>
                <w:highlight w:val="yellow"/>
              </w:rPr>
              <w:t>. Autopompa od  spodu zabezpieczona demontowana osłoną  chroniącą przed przedostawaniem się dużych zanieczyszczeń oraz od frontu przed dostępem do obszarów niebezpiecznych dla operatora.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:rsidR="00AB2BB2" w:rsidRPr="00704D95" w:rsidRDefault="00AB2BB2" w:rsidP="007257BE">
            <w:pPr>
              <w:shd w:val="clear" w:color="auto" w:fill="FFFFFF"/>
              <w:ind w:left="29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Podać wartości</w:t>
            </w: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1717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5.5.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ind w:left="5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Autopompa musi umożliwiać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podanie wody i wodnego roztworu środka pianotwórczego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do min.:</w:t>
            </w:r>
          </w:p>
          <w:p w:rsidR="00AB2BB2" w:rsidRPr="00704D95" w:rsidRDefault="00AB2BB2" w:rsidP="00A751D9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dwóch nasad tłocznych skierowanych po jednej na każdą stronę </w:t>
            </w:r>
          </w:p>
          <w:p w:rsidR="00AB2BB2" w:rsidRPr="00704D95" w:rsidRDefault="00AB2BB2" w:rsidP="00A751D9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wysokociśnieniowej linii szybkiego natarcia,</w:t>
            </w:r>
          </w:p>
          <w:p w:rsidR="00AB2BB2" w:rsidRPr="00704D95" w:rsidRDefault="00AB2BB2" w:rsidP="00A751D9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działka wodno-pianowego.</w:t>
            </w:r>
          </w:p>
          <w:p w:rsidR="00AB2BB2" w:rsidRPr="00704D95" w:rsidRDefault="00AB2BB2" w:rsidP="000B01CD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zraszacze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Na wlotach ssawnych i do napełniania zbiornika muszą być zamontowane elementy zabezpieczające przed przedostaniem się do układu wodno-pianowego  zanieczyszczeń stałych. Nasady tłoczne wyposażone w system zrzutu ciśnienia / odwodnienia ich bez konieczność ściągania pokrywy nasady. 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Układ wodno-pianowy wyposażony w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ręczny dozownik środka pianotwórczego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wykonany z mosiądzu umożliwiający uzyskanie stężeń w zakresie 3% - 6%, w całym zakresie pracy autopompy.</w:t>
            </w:r>
          </w:p>
          <w:p w:rsidR="008A7E13" w:rsidRPr="00704D95" w:rsidRDefault="008A7E13" w:rsidP="008A7E13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E243D">
              <w:rPr>
                <w:rFonts w:ascii="Arial" w:eastAsia="Arial" w:hAnsi="Arial" w:cs="Arial"/>
                <w:szCs w:val="22"/>
                <w:highlight w:val="yellow"/>
              </w:rPr>
              <w:t xml:space="preserve">Dopuszcza się  zaoferowanie pojazdu z dozownikiem wykonanym z innych materiałów </w:t>
            </w:r>
            <w:r w:rsidRPr="003E243D">
              <w:rPr>
                <w:rFonts w:ascii="Arial" w:eastAsia="Arial" w:hAnsi="Arial" w:cs="Arial"/>
                <w:szCs w:val="22"/>
                <w:highlight w:val="yellow"/>
              </w:rPr>
              <w:lastRenderedPageBreak/>
              <w:t>odpornych na działanie środków pianotwórczych, dopuszczony przez CNBOP</w:t>
            </w:r>
          </w:p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5.6.</w:t>
            </w:r>
          </w:p>
        </w:tc>
        <w:tc>
          <w:tcPr>
            <w:tcW w:w="3477" w:type="pct"/>
            <w:shd w:val="clear" w:color="auto" w:fill="auto"/>
          </w:tcPr>
          <w:p w:rsidR="00AB2BB2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Układ wodno-pianowy zabudowany w taki sposób aby parametry autopompy przy zasilaniu ze zbiornika samochodu były nie mniejsze niż przy zasilaniu ze zbiornika zewnętrznego dla głębokości ssania 1,5 m,</w:t>
            </w:r>
            <w:r w:rsidRPr="00704D95">
              <w:rPr>
                <w:rFonts w:ascii="Arial" w:hAnsi="Arial" w:cs="Arial"/>
                <w:color w:val="000000"/>
              </w:rPr>
              <w:t xml:space="preserve"> oraz musi być wyposażona w </w:t>
            </w:r>
            <w:r w:rsidRPr="00704D95">
              <w:rPr>
                <w:rFonts w:ascii="Arial" w:hAnsi="Arial" w:cs="Arial"/>
                <w:b/>
                <w:color w:val="000000"/>
              </w:rPr>
              <w:t xml:space="preserve">automatycznie uruchamiane urządzenie odpowietrzające (tzw. </w:t>
            </w:r>
            <w:proofErr w:type="spellStart"/>
            <w:r w:rsidRPr="00704D95">
              <w:rPr>
                <w:rFonts w:ascii="Arial" w:hAnsi="Arial" w:cs="Arial"/>
                <w:b/>
                <w:color w:val="000000"/>
              </w:rPr>
              <w:t>trokomat</w:t>
            </w:r>
            <w:proofErr w:type="spellEnd"/>
            <w:r w:rsidRPr="00704D95">
              <w:rPr>
                <w:rFonts w:ascii="Arial" w:hAnsi="Arial" w:cs="Arial"/>
                <w:b/>
                <w:color w:val="000000"/>
              </w:rPr>
              <w:t>)</w:t>
            </w:r>
            <w:r w:rsidRPr="00704D95">
              <w:rPr>
                <w:rFonts w:ascii="Arial" w:hAnsi="Arial" w:cs="Arial"/>
                <w:color w:val="000000"/>
              </w:rPr>
              <w:t>, umożliwiające zassa</w:t>
            </w:r>
            <w:bookmarkStart w:id="0" w:name="_GoBack"/>
            <w:bookmarkEnd w:id="0"/>
            <w:r w:rsidRPr="00704D95">
              <w:rPr>
                <w:rFonts w:ascii="Arial" w:hAnsi="Arial" w:cs="Arial"/>
                <w:color w:val="000000"/>
              </w:rPr>
              <w:t xml:space="preserve">nie wody z głębokości 1,5 m w czasie do 12 s, a z głębokości 7,5 m w czasie do 35 sekund. 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(wyklucza się zastosowanie ręcznie załączanej pompy próżniowej) </w:t>
            </w:r>
            <w:r w:rsidRPr="00704D95">
              <w:rPr>
                <w:rFonts w:ascii="Arial" w:hAnsi="Arial" w:cs="Arial"/>
                <w:color w:val="000000"/>
              </w:rPr>
              <w:t xml:space="preserve"> </w:t>
            </w:r>
          </w:p>
          <w:p w:rsidR="00AB2BB2" w:rsidRPr="00704D95" w:rsidRDefault="00AB2BB2" w:rsidP="00814F08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5.7.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Wszystkie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elementy układu wodno-pianowego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muszą być odporne na korozję i działanie dopuszczonych do stosowania środków pianotwórczych i modyfikatorów. Konstrukcja układu wodno-pianowego powinna umożliwić jego całkowite odwodnienie przy możliwie najmniejszej ilości zaworów.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5.8.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AB2BB2" w:rsidRPr="00704D95" w:rsidRDefault="00AB2BB2" w:rsidP="00271F74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Przedział autopompy musi być wyposażony w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system ogrzewania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tego samego producenta jak urządzenie w kabinie kierowcy, skutecznie zabezpieczający układ wodno-pianowy i autopompę  przed zamarzaniem w temperaturze do</w:t>
            </w:r>
            <w:r w:rsidR="00271F74" w:rsidRPr="00704D95">
              <w:rPr>
                <w:rFonts w:ascii="Arial" w:hAnsi="Arial" w:cs="Arial"/>
                <w:iCs/>
                <w:color w:val="000000"/>
              </w:rPr>
              <w:t xml:space="preserve"> </w:t>
            </w:r>
            <w:r w:rsidRPr="00704D95">
              <w:rPr>
                <w:rFonts w:ascii="Arial" w:hAnsi="Arial" w:cs="Arial"/>
                <w:iCs/>
                <w:color w:val="000000"/>
              </w:rPr>
              <w:t>-25</w:t>
            </w:r>
            <w:r w:rsidRPr="00704D95">
              <w:rPr>
                <w:rFonts w:ascii="Arial" w:hAnsi="Arial" w:cs="Arial"/>
                <w:iCs/>
                <w:color w:val="000000"/>
                <w:vertAlign w:val="superscript"/>
              </w:rPr>
              <w:t>o</w:t>
            </w:r>
            <w:r w:rsidRPr="00704D95">
              <w:rPr>
                <w:rFonts w:ascii="Arial" w:hAnsi="Arial" w:cs="Arial"/>
                <w:iCs/>
                <w:color w:val="000000"/>
              </w:rPr>
              <w:t>C, działający niezależnie od pracy silnika.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878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5.9.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Samochód musi być wyposażony w co najmniej jedną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wysokociśnieniową linię szybkiego natarcia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o długości węża min. 60 m na zwijadle, zakończoną prądownicą wodno-pianową o regulowanej wydajności z prądem zwartym i rozproszonym. Zwijadło linii wysokociśnieniowej powinno być poprzedzone zaworem odcinającym wodę, oraz wyposażone w funkcję przedmuchu sprężonym powietrzem zasilanym z instalacji pneumatycznej pojazdu. Zwijadło wyposażone w 2 tryby zwijania (ciągły/przerywany) oraz możliwość ręcznego zwijania w razie awarii układu.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5.10.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8D6525">
            <w:pPr>
              <w:shd w:val="clear" w:color="auto" w:fill="FFFFFF"/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b/>
                <w:iCs/>
                <w:color w:val="000000"/>
              </w:rPr>
              <w:t>Działko wodno-pianowe</w:t>
            </w:r>
            <w:r w:rsidRPr="00704D95">
              <w:rPr>
                <w:rFonts w:ascii="Arial" w:hAnsi="Arial" w:cs="Arial"/>
                <w:iCs/>
                <w:color w:val="000000"/>
              </w:rPr>
              <w:t xml:space="preserve"> DWP 16/24 o regulowanej wydajności i regulowanym kształcie strumienia, umieszczone na dachu zabudowy pojazdu. Przy podstawie działka powinien być zamontowany zawór odcinający lub rozwiązanie równoważne. Zakres obrotu działka w płaszczyźnie pionowej – od kąta limitowanego obrysem pojazdu do min. 75</w:t>
            </w:r>
            <w:r w:rsidRPr="00704D95">
              <w:rPr>
                <w:rFonts w:ascii="Arial" w:hAnsi="Arial" w:cs="Arial"/>
                <w:iCs/>
                <w:color w:val="000000"/>
                <w:vertAlign w:val="superscript"/>
              </w:rPr>
              <w:t>o</w:t>
            </w:r>
            <w:r w:rsidRPr="00704D95">
              <w:rPr>
                <w:rFonts w:ascii="Arial" w:hAnsi="Arial" w:cs="Arial"/>
                <w:iCs/>
                <w:color w:val="000000"/>
              </w:rPr>
              <w:t>. Stanowisko obsługi działka oraz dojście do stanowiska musi posiadać oświetlenie nieoślepiające, bez wystających elementów, załączane ze stanowiska obsługi pompy. Element wykonany ze stali nierdzewnej o zasięgu 65 m.</w:t>
            </w:r>
            <w:r w:rsidR="00315C30">
              <w:rPr>
                <w:rFonts w:ascii="Arial" w:hAnsi="Arial" w:cs="Arial"/>
                <w:iCs/>
                <w:color w:val="000000"/>
              </w:rPr>
              <w:t xml:space="preserve"> </w:t>
            </w:r>
            <w:r w:rsidR="00315C30" w:rsidRPr="00315C30">
              <w:rPr>
                <w:rFonts w:ascii="Arial" w:hAnsi="Arial" w:cs="Arial"/>
                <w:iCs/>
                <w:color w:val="000000"/>
                <w:highlight w:val="yellow"/>
              </w:rPr>
              <w:t xml:space="preserve">Dopuszcza się </w:t>
            </w:r>
            <w:r w:rsidR="00315C30" w:rsidRPr="00315C30">
              <w:rPr>
                <w:rFonts w:ascii="Arial" w:eastAsia="Arial" w:hAnsi="Arial" w:cs="Arial"/>
                <w:szCs w:val="22"/>
                <w:highlight w:val="yellow"/>
              </w:rPr>
              <w:t xml:space="preserve"> zaoferowanie pojazdu z działkiem dachowym wykonanym ze stopów aluminium</w:t>
            </w:r>
            <w:r w:rsidR="00315C30" w:rsidRPr="00315C30">
              <w:rPr>
                <w:rFonts w:ascii="Arial" w:eastAsia="Arial" w:hAnsi="Arial" w:cs="Arial"/>
                <w:szCs w:val="22"/>
                <w:highlight w:val="yellow"/>
              </w:rPr>
              <w:t>.</w:t>
            </w:r>
          </w:p>
          <w:p w:rsidR="00AB2BB2" w:rsidRPr="00704D95" w:rsidRDefault="00AB2BB2" w:rsidP="007257BE">
            <w:pPr>
              <w:shd w:val="clear" w:color="auto" w:fill="FFFFFF"/>
              <w:ind w:left="14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5.11.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7257BE">
            <w:pPr>
              <w:shd w:val="clear" w:color="auto" w:fill="FFFFFF"/>
              <w:ind w:left="14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Pojazd musi być wyposażony w </w:t>
            </w:r>
            <w:r w:rsidRPr="00704D95">
              <w:rPr>
                <w:rFonts w:ascii="Arial" w:hAnsi="Arial" w:cs="Arial"/>
                <w:b/>
                <w:iCs/>
                <w:color w:val="000000"/>
              </w:rPr>
              <w:t>system dysz dolnych</w:t>
            </w:r>
            <w:r w:rsidRPr="00704D95">
              <w:rPr>
                <w:rFonts w:ascii="Arial" w:hAnsi="Arial" w:cs="Arial"/>
                <w:iCs/>
                <w:color w:val="000000"/>
              </w:rPr>
              <w:t>, (minimum 4 dysze) do podawania wody w czasie jazdy:</w:t>
            </w:r>
          </w:p>
          <w:p w:rsidR="00AB2BB2" w:rsidRPr="00704D95" w:rsidRDefault="00AB2BB2" w:rsidP="00A751D9">
            <w:pPr>
              <w:numPr>
                <w:ilvl w:val="1"/>
                <w:numId w:val="23"/>
              </w:numPr>
              <w:shd w:val="clear" w:color="auto" w:fill="FFFFFF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min. dwie dysze zamontowane z przodu pojazdu;</w:t>
            </w:r>
          </w:p>
          <w:p w:rsidR="00AB2BB2" w:rsidRPr="00704D95" w:rsidRDefault="00AB2BB2" w:rsidP="00F36256">
            <w:pPr>
              <w:numPr>
                <w:ilvl w:val="1"/>
                <w:numId w:val="23"/>
              </w:numPr>
              <w:shd w:val="clear" w:color="auto" w:fill="FFFFFF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min. dwie dysze zamontowane po bokach pojazdu;</w:t>
            </w:r>
          </w:p>
          <w:p w:rsidR="00AB2BB2" w:rsidRPr="00704D95" w:rsidRDefault="00AB2BB2" w:rsidP="007257BE">
            <w:pPr>
              <w:shd w:val="clear" w:color="auto" w:fill="FFFFFF"/>
              <w:ind w:left="14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>System powinien być wyposażony w zawory odcinające dla dysz przednich i tylnych. Sterowanie z wyświetlacza w kabinie kierowcy.</w:t>
            </w:r>
          </w:p>
          <w:p w:rsidR="00AB2BB2" w:rsidRPr="00704D95" w:rsidRDefault="00AB2BB2" w:rsidP="007257BE">
            <w:pPr>
              <w:shd w:val="clear" w:color="auto" w:fill="FFFFFF"/>
              <w:ind w:left="14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5.12.</w:t>
            </w:r>
          </w:p>
        </w:tc>
        <w:tc>
          <w:tcPr>
            <w:tcW w:w="3477" w:type="pct"/>
            <w:shd w:val="clear" w:color="auto" w:fill="auto"/>
            <w:vAlign w:val="center"/>
          </w:tcPr>
          <w:p w:rsidR="00AB2BB2" w:rsidRPr="00704D95" w:rsidRDefault="00AB2BB2" w:rsidP="003762C7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W przedziale autopompy muszą znajdować się co najmniej następujące urządzenia kontrolno-sterownicze pracy pompy:</w:t>
            </w:r>
          </w:p>
          <w:p w:rsidR="00AB2BB2" w:rsidRPr="00704D95" w:rsidRDefault="00AB2BB2" w:rsidP="000B01C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AB2BB2" w:rsidRPr="00704D95" w:rsidRDefault="00AB2BB2" w:rsidP="00E4438A">
            <w:pPr>
              <w:numPr>
                <w:ilvl w:val="0"/>
                <w:numId w:val="28"/>
              </w:num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cyfrowy panel sterujący LCD o przekątnej min. 7” , zgodny z normą  IP67   zawierający m.in.: 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- wskaźnik poziomu wody i środka pianotwórczego, 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miernik prędkości obrotowej autopompy,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wskaźnik ciśnienia tłoczenia,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- wskaźnik wysunięcia masztu, podłączenia ładowania, otwarcia skrytek, załączenia stacyjki pojazdu, załączonej przystawki,  </w:t>
            </w:r>
            <w:r w:rsidRPr="00704D95">
              <w:rPr>
                <w:rFonts w:ascii="Arial" w:hAnsi="Arial" w:cs="Arial"/>
                <w:color w:val="000000"/>
              </w:rPr>
              <w:br/>
              <w:t xml:space="preserve">   rezerwy paliwa, 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otwarcie zaworu głównego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sterowanie automatyką zaworu hydrantowego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START/STOP silnika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obroty minimalne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- regulacja obrotów autopompy- sterowanie automatyką ciśnienia tłoczenia</w:t>
            </w:r>
          </w:p>
          <w:p w:rsidR="00AB2BB2" w:rsidRPr="00704D95" w:rsidRDefault="00AB2BB2" w:rsidP="000B01CD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 xml:space="preserve">- sterowanie oświetleniem pola pracy z podziałem na strony, oświetleniem skrytek oświetleniem dachu,  falą świetlną </w:t>
            </w:r>
          </w:p>
          <w:p w:rsidR="00AB2BB2" w:rsidRPr="00704D95" w:rsidRDefault="00AB2BB2" w:rsidP="00F36256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(nie dopuszcza się analogowego sterowania oświetleniem oraz pracy autopompy)</w:t>
            </w:r>
          </w:p>
          <w:p w:rsidR="00AB2BB2" w:rsidRPr="00704D95" w:rsidRDefault="00AB2BB2" w:rsidP="00F36256">
            <w:pPr>
              <w:shd w:val="clear" w:color="auto" w:fill="FFFFFF"/>
              <w:ind w:left="360"/>
              <w:rPr>
                <w:rFonts w:ascii="Arial" w:hAnsi="Arial" w:cs="Arial"/>
                <w:color w:val="000000"/>
              </w:rPr>
            </w:pPr>
          </w:p>
          <w:p w:rsidR="00AB2BB2" w:rsidRPr="00704D95" w:rsidRDefault="00AB2BB2" w:rsidP="000B01CD">
            <w:pPr>
              <w:numPr>
                <w:ilvl w:val="0"/>
                <w:numId w:val="28"/>
              </w:num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manowakuometr,</w:t>
            </w:r>
          </w:p>
          <w:p w:rsidR="00AB2BB2" w:rsidRPr="00704D95" w:rsidRDefault="00AB2BB2" w:rsidP="000B01CD">
            <w:pPr>
              <w:numPr>
                <w:ilvl w:val="0"/>
                <w:numId w:val="28"/>
              </w:num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manometr niskiego ciśnienia,</w:t>
            </w:r>
          </w:p>
          <w:p w:rsidR="00AB2BB2" w:rsidRPr="00704D95" w:rsidRDefault="00AB2BB2" w:rsidP="000B01CD">
            <w:pPr>
              <w:numPr>
                <w:ilvl w:val="0"/>
                <w:numId w:val="28"/>
              </w:num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manometr wysokiego ciśnienia,</w:t>
            </w:r>
          </w:p>
          <w:p w:rsidR="00AB2BB2" w:rsidRPr="00704D95" w:rsidRDefault="00AB2BB2" w:rsidP="000B01CD">
            <w:pPr>
              <w:numPr>
                <w:ilvl w:val="0"/>
                <w:numId w:val="28"/>
              </w:num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manometr linii napełniania hydrantowego</w:t>
            </w:r>
          </w:p>
          <w:p w:rsidR="00AB2BB2" w:rsidRPr="00704D95" w:rsidRDefault="00AB2BB2" w:rsidP="00F362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B2BB2" w:rsidRPr="00704D95" w:rsidRDefault="00AB2BB2" w:rsidP="007257B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Wyposażenie dodatkowe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6.1.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2C27CF">
              <w:rPr>
                <w:rFonts w:ascii="Arial" w:hAnsi="Arial" w:cs="Arial"/>
                <w:color w:val="000000"/>
                <w:spacing w:val="-1"/>
                <w:highlight w:val="yellow"/>
              </w:rPr>
              <w:t xml:space="preserve">Wyciągarka o napędzie elektrycznym i sile uciągu min. </w:t>
            </w:r>
            <w:r w:rsidR="002C27CF" w:rsidRPr="002C27CF">
              <w:rPr>
                <w:rFonts w:ascii="Arial" w:hAnsi="Arial" w:cs="Arial"/>
                <w:color w:val="000000"/>
                <w:spacing w:val="-1"/>
                <w:highlight w:val="yellow"/>
              </w:rPr>
              <w:t>8</w:t>
            </w:r>
            <w:r w:rsidRPr="002C27CF">
              <w:rPr>
                <w:rFonts w:ascii="Arial" w:hAnsi="Arial" w:cs="Arial"/>
                <w:color w:val="000000"/>
                <w:spacing w:val="-1"/>
                <w:highlight w:val="yellow"/>
              </w:rPr>
              <w:t xml:space="preserve">t z liną o długości, co najmniej 28m wychodząca z przodu pojazdu. Wyciągarka powinna być umiejscowiona na podstawie zabezpieczonej antykorozyjnie poprzez </w:t>
            </w:r>
            <w:proofErr w:type="spellStart"/>
            <w:r w:rsidRPr="002C27CF">
              <w:rPr>
                <w:rFonts w:ascii="Arial" w:hAnsi="Arial" w:cs="Arial"/>
                <w:color w:val="000000"/>
                <w:spacing w:val="-1"/>
                <w:highlight w:val="yellow"/>
              </w:rPr>
              <w:t>ocynk</w:t>
            </w:r>
            <w:proofErr w:type="spellEnd"/>
            <w:r w:rsidRPr="002C27CF">
              <w:rPr>
                <w:rFonts w:ascii="Arial" w:hAnsi="Arial" w:cs="Arial"/>
                <w:color w:val="000000"/>
                <w:spacing w:val="-1"/>
                <w:highlight w:val="yellow"/>
              </w:rPr>
              <w:t xml:space="preserve"> ze zintegrowanymi zaczepami ewakuacyjnymi</w:t>
            </w:r>
          </w:p>
          <w:p w:rsidR="00AB2BB2" w:rsidRPr="00704D95" w:rsidRDefault="00AB2BB2" w:rsidP="002C27CF">
            <w:pPr>
              <w:jc w:val="both"/>
              <w:rPr>
                <w:rFonts w:ascii="Arial" w:hAnsi="Arial" w:cs="Arial"/>
                <w:color w:val="000000"/>
                <w:spacing w:val="-1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819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lastRenderedPageBreak/>
              <w:t>6.2.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704D95">
              <w:rPr>
                <w:rFonts w:ascii="Arial" w:hAnsi="Arial" w:cs="Arial"/>
                <w:iCs/>
                <w:color w:val="000000"/>
              </w:rPr>
              <w:t xml:space="preserve">Wysuwany pneumatycznie, obrotowy maszt oświetleniowy zabudowany na stałe w samochodzie z </w:t>
            </w:r>
            <w:proofErr w:type="spellStart"/>
            <w:r w:rsidRPr="00704D95">
              <w:rPr>
                <w:rFonts w:ascii="Arial" w:hAnsi="Arial" w:cs="Arial"/>
                <w:iCs/>
                <w:color w:val="000000"/>
              </w:rPr>
              <w:t>najaśnicami</w:t>
            </w:r>
            <w:proofErr w:type="spellEnd"/>
            <w:r w:rsidRPr="00704D95">
              <w:rPr>
                <w:rFonts w:ascii="Arial" w:hAnsi="Arial" w:cs="Arial"/>
                <w:iCs/>
                <w:color w:val="000000"/>
              </w:rPr>
              <w:t xml:space="preserve"> halogenowymi lub LED. Wysokość min. 5.4 m od podłoża z możliwością sterowania </w:t>
            </w:r>
            <w:proofErr w:type="spellStart"/>
            <w:r w:rsidRPr="00704D95">
              <w:rPr>
                <w:rFonts w:ascii="Arial" w:hAnsi="Arial" w:cs="Arial"/>
                <w:iCs/>
                <w:color w:val="000000"/>
              </w:rPr>
              <w:t>naaśnicami</w:t>
            </w:r>
            <w:proofErr w:type="spellEnd"/>
            <w:r w:rsidRPr="00704D95">
              <w:rPr>
                <w:rFonts w:ascii="Arial" w:hAnsi="Arial" w:cs="Arial"/>
                <w:iCs/>
                <w:color w:val="000000"/>
              </w:rPr>
              <w:t xml:space="preserve"> w dwóch płaszczyznach. Urządzenie powinno mieć funkcje automatycznego składania oraz odporny na zabrudzenia przewodowy panel sterowania.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27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</w:rPr>
            </w:pPr>
            <w:r w:rsidRPr="00704D95">
              <w:rPr>
                <w:rFonts w:ascii="Arial" w:hAnsi="Arial" w:cs="Arial"/>
                <w:iCs/>
              </w:rPr>
              <w:t>Zabudowa pojazdu wyposażona w dodatkowe mocowania na sprzęt i wyposażenie zgodnie z specyfikacją zamawiającego w formie stałych uchwytów, stojaków, mocowań zabezpieczających.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27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6.4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</w:rPr>
            </w:pPr>
            <w:r w:rsidRPr="00704D95">
              <w:rPr>
                <w:rFonts w:ascii="Arial" w:hAnsi="Arial" w:cs="Arial"/>
                <w:iCs/>
              </w:rPr>
              <w:t xml:space="preserve">W samochodzie zamontowany panel sanitarny: pojemnik na wodę, środek czyszczący, uchwyt na ręczniki papierowe. </w:t>
            </w:r>
          </w:p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27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6.5</w:t>
            </w:r>
          </w:p>
        </w:tc>
        <w:tc>
          <w:tcPr>
            <w:tcW w:w="34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jc w:val="both"/>
              <w:rPr>
                <w:rFonts w:ascii="Arial" w:hAnsi="Arial" w:cs="Arial"/>
                <w:iCs/>
              </w:rPr>
            </w:pPr>
            <w:r w:rsidRPr="00704D95">
              <w:rPr>
                <w:rFonts w:ascii="Arial" w:hAnsi="Arial" w:cs="Arial"/>
                <w:iCs/>
              </w:rPr>
              <w:t>Samochód dostarczony z pełnym zbiornikiem paliwa oraz środka pianotwórczego.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2BB2" w:rsidRPr="00704D95" w:rsidRDefault="00AB2BB2" w:rsidP="007257BE">
            <w:pPr>
              <w:pStyle w:val="Tekstpodstawowy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397"/>
        </w:trPr>
        <w:tc>
          <w:tcPr>
            <w:tcW w:w="232" w:type="pct"/>
            <w:shd w:val="clear" w:color="auto" w:fill="EEECE1"/>
            <w:vAlign w:val="center"/>
          </w:tcPr>
          <w:p w:rsidR="00AB2BB2" w:rsidRPr="00704D95" w:rsidRDefault="00AB2BB2" w:rsidP="007257BE">
            <w:pPr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3477" w:type="pct"/>
            <w:shd w:val="clear" w:color="auto" w:fill="EEECE1"/>
            <w:vAlign w:val="center"/>
          </w:tcPr>
          <w:p w:rsidR="00AB2BB2" w:rsidRPr="00704D95" w:rsidRDefault="00AB2BB2" w:rsidP="007257B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04D95">
              <w:rPr>
                <w:rFonts w:ascii="Arial" w:hAnsi="Arial" w:cs="Arial"/>
                <w:b/>
                <w:color w:val="000000"/>
              </w:rPr>
              <w:t>Inne</w:t>
            </w:r>
          </w:p>
        </w:tc>
        <w:tc>
          <w:tcPr>
            <w:tcW w:w="397" w:type="pct"/>
            <w:shd w:val="clear" w:color="auto" w:fill="EEECE1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EEECE1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13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04D9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7.</w:t>
            </w:r>
            <w:r w:rsidR="00704D95">
              <w:rPr>
                <w:rFonts w:ascii="Arial" w:hAnsi="Arial" w:cs="Arial"/>
                <w:color w:val="000000"/>
              </w:rPr>
              <w:t>1</w:t>
            </w:r>
            <w:r w:rsidRPr="00704D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8D4322">
            <w:pPr>
              <w:shd w:val="clear" w:color="auto" w:fill="FFFFFF"/>
              <w:ind w:left="29"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</w:rPr>
              <w:t>Minimum jeden punkt serwisowy podwozia (podać adres serwisu podwozia, najbliższy siedzibie Zamawiającego).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227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04D9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7.</w:t>
            </w:r>
            <w:r w:rsidR="00704D95">
              <w:rPr>
                <w:rFonts w:ascii="Arial" w:hAnsi="Arial" w:cs="Arial"/>
                <w:color w:val="000000"/>
              </w:rPr>
              <w:t>2</w:t>
            </w:r>
            <w:r w:rsidRPr="00704D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8D4322">
            <w:pPr>
              <w:shd w:val="clear" w:color="auto" w:fill="FFFFFF"/>
              <w:ind w:left="29"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</w:rPr>
              <w:t>Minimum jeden punkt serwisowy nadwozia (podać adres serwisu nadwozia najbliższy siedzibie Zamawiającego).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BB2" w:rsidRPr="00A512CA" w:rsidTr="00704D95">
        <w:trPr>
          <w:trHeight w:val="475"/>
        </w:trPr>
        <w:tc>
          <w:tcPr>
            <w:tcW w:w="232" w:type="pct"/>
            <w:shd w:val="clear" w:color="auto" w:fill="auto"/>
            <w:vAlign w:val="center"/>
          </w:tcPr>
          <w:p w:rsidR="00AB2BB2" w:rsidRPr="00704D95" w:rsidRDefault="00AB2BB2" w:rsidP="00704D9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  <w:r w:rsidRPr="00704D95">
              <w:rPr>
                <w:rFonts w:ascii="Arial" w:hAnsi="Arial" w:cs="Arial"/>
                <w:color w:val="000000"/>
              </w:rPr>
              <w:t>7.</w:t>
            </w:r>
            <w:r w:rsidR="00704D95">
              <w:rPr>
                <w:rFonts w:ascii="Arial" w:hAnsi="Arial" w:cs="Arial"/>
                <w:color w:val="000000"/>
              </w:rPr>
              <w:t>3</w:t>
            </w:r>
            <w:r w:rsidRPr="00704D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77" w:type="pct"/>
            <w:shd w:val="clear" w:color="auto" w:fill="auto"/>
          </w:tcPr>
          <w:p w:rsidR="00AB2BB2" w:rsidRPr="00704D95" w:rsidRDefault="00AB2BB2" w:rsidP="007257BE">
            <w:pPr>
              <w:shd w:val="clear" w:color="auto" w:fill="FFFFFF"/>
              <w:ind w:left="29"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  <w:color w:val="000000"/>
                <w:spacing w:val="-1"/>
              </w:rPr>
              <w:t>Wykonawca obowiązany jest do dostarczenia wraz z pojazdem:</w:t>
            </w:r>
          </w:p>
          <w:p w:rsidR="00AB2BB2" w:rsidRPr="00704D95" w:rsidRDefault="00AB2BB2" w:rsidP="00A751D9">
            <w:pPr>
              <w:numPr>
                <w:ilvl w:val="0"/>
                <w:numId w:val="9"/>
              </w:numPr>
              <w:shd w:val="clear" w:color="auto" w:fill="FFFFFF"/>
              <w:ind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  <w:b/>
                <w:color w:val="000000"/>
                <w:spacing w:val="-1"/>
              </w:rPr>
              <w:t>instrukcji obsługi</w:t>
            </w:r>
            <w:r w:rsidRPr="00704D95">
              <w:rPr>
                <w:rFonts w:ascii="Arial" w:hAnsi="Arial" w:cs="Arial"/>
                <w:color w:val="000000"/>
                <w:spacing w:val="-1"/>
              </w:rPr>
              <w:t xml:space="preserve"> w języku polskim do podwozia samochodu, zabudowy pożarniczej i zainstalowanych urządzeń i wyposażenia,</w:t>
            </w:r>
          </w:p>
          <w:p w:rsidR="00AB2BB2" w:rsidRPr="00704D95" w:rsidRDefault="00AB2BB2" w:rsidP="00A751D9">
            <w:pPr>
              <w:numPr>
                <w:ilvl w:val="0"/>
                <w:numId w:val="9"/>
              </w:numPr>
              <w:shd w:val="clear" w:color="auto" w:fill="FFFFFF"/>
              <w:ind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  <w:b/>
                <w:color w:val="000000"/>
                <w:spacing w:val="-1"/>
              </w:rPr>
              <w:t>dokumentacji niezbędne</w:t>
            </w:r>
            <w:r w:rsidRPr="00704D95">
              <w:rPr>
                <w:rFonts w:ascii="Arial" w:hAnsi="Arial" w:cs="Arial"/>
                <w:color w:val="000000"/>
                <w:spacing w:val="-1"/>
              </w:rPr>
              <w:t>j do zarejestrowania pojazdu jako „samochód specjalny”, wynikającej z ustawy „Prawo o ruchu drogowym”.</w:t>
            </w:r>
          </w:p>
          <w:p w:rsidR="00AB2BB2" w:rsidRPr="00704D95" w:rsidRDefault="00AB2BB2" w:rsidP="000B01CD">
            <w:pPr>
              <w:numPr>
                <w:ilvl w:val="0"/>
                <w:numId w:val="9"/>
              </w:numPr>
              <w:shd w:val="clear" w:color="auto" w:fill="FFFFFF"/>
              <w:ind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704D95">
              <w:rPr>
                <w:rFonts w:ascii="Arial" w:hAnsi="Arial" w:cs="Arial"/>
                <w:b/>
                <w:color w:val="000000"/>
                <w:spacing w:val="-1"/>
              </w:rPr>
              <w:t>instrukcje obsługi urządzeń i sprzętu</w:t>
            </w:r>
            <w:r w:rsidRPr="00704D95">
              <w:rPr>
                <w:rFonts w:ascii="Arial" w:hAnsi="Arial" w:cs="Arial"/>
                <w:color w:val="000000"/>
                <w:spacing w:val="-1"/>
              </w:rPr>
              <w:t xml:space="preserve"> zamontowanego w pojeździe, wszystkie w języku polskim.</w:t>
            </w:r>
          </w:p>
          <w:p w:rsidR="00AB2BB2" w:rsidRPr="00704D95" w:rsidRDefault="00AB2BB2" w:rsidP="00983E4F">
            <w:pPr>
              <w:shd w:val="clear" w:color="auto" w:fill="FFFFFF"/>
              <w:ind w:left="720" w:right="72"/>
              <w:jc w:val="both"/>
              <w:rPr>
                <w:rFonts w:ascii="Arial" w:hAnsi="Arial" w:cs="Arial"/>
                <w:color w:val="000000"/>
                <w:spacing w:val="-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B2BB2" w:rsidRPr="00704D95" w:rsidRDefault="00AB2BB2" w:rsidP="007257B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pct"/>
            <w:shd w:val="clear" w:color="auto" w:fill="auto"/>
          </w:tcPr>
          <w:p w:rsidR="00AB2BB2" w:rsidRPr="00704D95" w:rsidRDefault="00AB2BB2" w:rsidP="007257BE">
            <w:pPr>
              <w:pStyle w:val="Tekstpodstawowy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A0CDE" w:rsidRPr="00EA0CDE" w:rsidRDefault="00EA0CDE" w:rsidP="00EA0CDE">
      <w:pPr>
        <w:pStyle w:val="Standard"/>
        <w:rPr>
          <w:rFonts w:ascii="Arial" w:eastAsia="Times New Roman" w:hAnsi="Arial" w:cs="Arial"/>
          <w:b/>
          <w:sz w:val="24"/>
          <w:szCs w:val="24"/>
        </w:rPr>
      </w:pPr>
      <w:r w:rsidRPr="00EA0CDE">
        <w:rPr>
          <w:rFonts w:ascii="Arial" w:eastAsia="Times New Roman" w:hAnsi="Arial" w:cs="Arial"/>
          <w:b/>
          <w:sz w:val="24"/>
          <w:szCs w:val="24"/>
        </w:rPr>
        <w:t>Uwaga ! :</w:t>
      </w:r>
    </w:p>
    <w:p w:rsidR="006F3A2B" w:rsidRDefault="006F3A2B" w:rsidP="006F3A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 xml:space="preserve">Prawą stronę tabeli, należy wypełnić stosując słowa „spełnia” lub „nie spełnia” </w:t>
      </w:r>
      <w:r>
        <w:rPr>
          <w:rFonts w:ascii="Arial" w:hAnsi="Arial" w:cs="Arial"/>
          <w:b/>
          <w:bCs/>
          <w:color w:val="0369A3"/>
          <w:szCs w:val="20"/>
        </w:rPr>
        <w:t xml:space="preserve">(lub TAK / NIE) </w:t>
      </w:r>
      <w:r>
        <w:rPr>
          <w:rFonts w:ascii="Arial" w:hAnsi="Arial" w:cs="Arial"/>
          <w:bCs/>
          <w:szCs w:val="20"/>
        </w:rPr>
        <w:t xml:space="preserve">, zaś w przypadku żądania </w:t>
      </w:r>
      <w:r w:rsidR="00B9046B">
        <w:rPr>
          <w:rFonts w:ascii="Arial" w:hAnsi="Arial" w:cs="Arial"/>
          <w:bCs/>
          <w:szCs w:val="20"/>
        </w:rPr>
        <w:t>podania wartości</w:t>
      </w:r>
      <w:r>
        <w:rPr>
          <w:rFonts w:ascii="Arial" w:hAnsi="Arial" w:cs="Arial"/>
          <w:bCs/>
          <w:szCs w:val="20"/>
        </w:rPr>
        <w:t>, należy wpisać oferowane konkretne, rzeczowe wartości techniczno-użytkowe. W przypadku, gdy Wykonawca w którejkolwiek z pozycji wpisze słowa „nie spełnia”</w:t>
      </w:r>
      <w:r>
        <w:rPr>
          <w:rFonts w:ascii="Arial" w:hAnsi="Arial" w:cs="Arial"/>
          <w:b/>
          <w:bCs/>
          <w:color w:val="0369A3"/>
          <w:szCs w:val="20"/>
        </w:rPr>
        <w:t xml:space="preserve"> (NIE)</w:t>
      </w:r>
      <w:r>
        <w:rPr>
          <w:rFonts w:ascii="Arial" w:hAnsi="Arial" w:cs="Arial"/>
          <w:bCs/>
          <w:color w:val="0369A3"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 xml:space="preserve">lub zaoferuje niższe wartości lub poświadczy nieprawdę, oferta zostanie odrzucona, gdyż jej treść nie odpowiada treści SWZ (art. 226 ust 1 pkt 5 ustawy </w:t>
      </w:r>
      <w:r>
        <w:rPr>
          <w:rFonts w:ascii="Arial" w:hAnsi="Arial" w:cs="Arial"/>
          <w:bCs/>
          <w:szCs w:val="20"/>
        </w:rPr>
        <w:br/>
        <w:t>PZP )</w:t>
      </w:r>
    </w:p>
    <w:p w:rsidR="00E9618B" w:rsidRPr="006F269F" w:rsidRDefault="00E9618B" w:rsidP="00E9618B">
      <w:pPr>
        <w:rPr>
          <w:rFonts w:ascii="Arial" w:hAnsi="Arial" w:cs="Arial"/>
          <w:color w:val="000000"/>
        </w:rPr>
      </w:pPr>
    </w:p>
    <w:p w:rsidR="00374AA4" w:rsidRPr="00EA0CDE" w:rsidRDefault="00E9618B" w:rsidP="00E9618B">
      <w:pPr>
        <w:jc w:val="both"/>
        <w:rPr>
          <w:rFonts w:ascii="Arial" w:hAnsi="Arial" w:cs="Arial"/>
          <w:color w:val="000000"/>
        </w:rPr>
      </w:pPr>
      <w:r w:rsidRPr="006F269F">
        <w:rPr>
          <w:rFonts w:ascii="Arial" w:hAnsi="Arial" w:cs="Arial"/>
          <w:b/>
          <w:bCs/>
          <w:i/>
          <w:iCs/>
          <w:color w:val="000000"/>
        </w:rPr>
        <w:t>Dokument należy podpisać kwalifikowanym podpisem elektronicznym, lub podpisem zaufanym lub elektronicznym podpisem osobistym.</w:t>
      </w:r>
    </w:p>
    <w:sectPr w:rsidR="00374AA4" w:rsidRPr="00EA0CDE" w:rsidSect="005B661F">
      <w:footerReference w:type="even" r:id="rId9"/>
      <w:footerReference w:type="default" r:id="rId10"/>
      <w:pgSz w:w="16834" w:h="11907" w:orient="landscape"/>
      <w:pgMar w:top="709" w:right="2410" w:bottom="426" w:left="1134" w:header="709" w:footer="3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50" w:rsidRDefault="005D5050">
      <w:r>
        <w:separator/>
      </w:r>
    </w:p>
  </w:endnote>
  <w:endnote w:type="continuationSeparator" w:id="0">
    <w:p w:rsidR="005D5050" w:rsidRDefault="005D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C2" w:rsidRDefault="00AB2A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66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6C2" w:rsidRDefault="003366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C2" w:rsidRDefault="00AB2A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66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3175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366C2" w:rsidRDefault="003366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50" w:rsidRDefault="005D5050">
      <w:r>
        <w:separator/>
      </w:r>
    </w:p>
  </w:footnote>
  <w:footnote w:type="continuationSeparator" w:id="0">
    <w:p w:rsidR="005D5050" w:rsidRDefault="005D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728E"/>
      </v:shape>
    </w:pict>
  </w:numPicBullet>
  <w:abstractNum w:abstractNumId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F72"/>
    <w:multiLevelType w:val="hybridMultilevel"/>
    <w:tmpl w:val="AB3E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31526"/>
    <w:multiLevelType w:val="hybridMultilevel"/>
    <w:tmpl w:val="2490F748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A5A7B"/>
    <w:multiLevelType w:val="hybridMultilevel"/>
    <w:tmpl w:val="8146BCE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458BA"/>
    <w:multiLevelType w:val="hybridMultilevel"/>
    <w:tmpl w:val="42DA18B6"/>
    <w:lvl w:ilvl="0" w:tplc="FA7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116B4"/>
    <w:multiLevelType w:val="hybridMultilevel"/>
    <w:tmpl w:val="130E5260"/>
    <w:lvl w:ilvl="0" w:tplc="F55A3F2A">
      <w:start w:val="1"/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214C16D4"/>
    <w:multiLevelType w:val="hybridMultilevel"/>
    <w:tmpl w:val="9A761E1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7345"/>
    <w:multiLevelType w:val="hybridMultilevel"/>
    <w:tmpl w:val="E294D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6468D9"/>
    <w:multiLevelType w:val="hybridMultilevel"/>
    <w:tmpl w:val="2CD2C83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E4529"/>
    <w:multiLevelType w:val="hybridMultilevel"/>
    <w:tmpl w:val="5B10122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46288"/>
    <w:multiLevelType w:val="hybridMultilevel"/>
    <w:tmpl w:val="29B452A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707E"/>
    <w:multiLevelType w:val="hybridMultilevel"/>
    <w:tmpl w:val="AD2A91B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96739"/>
    <w:multiLevelType w:val="hybridMultilevel"/>
    <w:tmpl w:val="E920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97083"/>
    <w:multiLevelType w:val="hybridMultilevel"/>
    <w:tmpl w:val="56A8D80A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F55A3F2A">
      <w:start w:val="1"/>
      <w:numFmt w:val="bullet"/>
      <w:lvlText w:val="-"/>
      <w:lvlJc w:val="left"/>
      <w:pPr>
        <w:ind w:left="145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4B5A03B4"/>
    <w:multiLevelType w:val="hybridMultilevel"/>
    <w:tmpl w:val="66427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232E8"/>
    <w:multiLevelType w:val="hybridMultilevel"/>
    <w:tmpl w:val="46B2B064"/>
    <w:lvl w:ilvl="0" w:tplc="F55A3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A1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2D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09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84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5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CA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CC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EA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20C99"/>
    <w:multiLevelType w:val="hybridMultilevel"/>
    <w:tmpl w:val="51BC1F4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663A9"/>
    <w:multiLevelType w:val="hybridMultilevel"/>
    <w:tmpl w:val="1CC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2B65"/>
    <w:multiLevelType w:val="hybridMultilevel"/>
    <w:tmpl w:val="FA48457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23554"/>
    <w:multiLevelType w:val="hybridMultilevel"/>
    <w:tmpl w:val="A7085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D35DA"/>
    <w:multiLevelType w:val="hybridMultilevel"/>
    <w:tmpl w:val="56DEEA26"/>
    <w:lvl w:ilvl="0" w:tplc="F55A3F2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>
    <w:nsid w:val="6867057C"/>
    <w:multiLevelType w:val="hybridMultilevel"/>
    <w:tmpl w:val="77BAB07C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EE4566"/>
    <w:multiLevelType w:val="hybridMultilevel"/>
    <w:tmpl w:val="C54C72C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11C98"/>
    <w:multiLevelType w:val="singleLevel"/>
    <w:tmpl w:val="B10492C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5">
    <w:nsid w:val="7FE5466C"/>
    <w:multiLevelType w:val="hybridMultilevel"/>
    <w:tmpl w:val="F13AF3A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4"/>
  </w:num>
  <w:num w:numId="4">
    <w:abstractNumId w:val="18"/>
  </w:num>
  <w:num w:numId="5">
    <w:abstractNumId w:val="7"/>
  </w:num>
  <w:num w:numId="6">
    <w:abstractNumId w:val="1"/>
  </w:num>
  <w:num w:numId="7">
    <w:abstractNumId w:val="11"/>
  </w:num>
  <w:num w:numId="8">
    <w:abstractNumId w:val="14"/>
  </w:num>
  <w:num w:numId="9">
    <w:abstractNumId w:val="0"/>
  </w:num>
  <w:num w:numId="10">
    <w:abstractNumId w:val="22"/>
  </w:num>
  <w:num w:numId="11">
    <w:abstractNumId w:val="23"/>
  </w:num>
  <w:num w:numId="12">
    <w:abstractNumId w:val="19"/>
  </w:num>
  <w:num w:numId="13">
    <w:abstractNumId w:val="21"/>
  </w:num>
  <w:num w:numId="14">
    <w:abstractNumId w:val="9"/>
  </w:num>
  <w:num w:numId="15">
    <w:abstractNumId w:val="2"/>
  </w:num>
  <w:num w:numId="16">
    <w:abstractNumId w:val="20"/>
  </w:num>
  <w:num w:numId="17">
    <w:abstractNumId w:val="10"/>
  </w:num>
  <w:num w:numId="18">
    <w:abstractNumId w:val="6"/>
  </w:num>
  <w:num w:numId="19">
    <w:abstractNumId w:val="3"/>
  </w:num>
  <w:num w:numId="20">
    <w:abstractNumId w:val="16"/>
  </w:num>
  <w:num w:numId="21">
    <w:abstractNumId w:val="8"/>
  </w:num>
  <w:num w:numId="22">
    <w:abstractNumId w:val="25"/>
  </w:num>
  <w:num w:numId="23">
    <w:abstractNumId w:val="13"/>
  </w:num>
  <w:num w:numId="24">
    <w:abstractNumId w:val="12"/>
  </w:num>
  <w:num w:numId="25">
    <w:abstractNumId w:val="5"/>
  </w:num>
  <w:num w:numId="26">
    <w:abstractNumId w:val="22"/>
  </w:num>
  <w:num w:numId="27">
    <w:abstractNumId w:val="21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39"/>
    <w:rsid w:val="00000966"/>
    <w:rsid w:val="000072B3"/>
    <w:rsid w:val="0001324C"/>
    <w:rsid w:val="000161B0"/>
    <w:rsid w:val="000204CE"/>
    <w:rsid w:val="000252E5"/>
    <w:rsid w:val="00041BCB"/>
    <w:rsid w:val="00043E6D"/>
    <w:rsid w:val="000524B8"/>
    <w:rsid w:val="00057F4A"/>
    <w:rsid w:val="00063FF7"/>
    <w:rsid w:val="000815A7"/>
    <w:rsid w:val="000822EB"/>
    <w:rsid w:val="00082E3E"/>
    <w:rsid w:val="00086741"/>
    <w:rsid w:val="000962ED"/>
    <w:rsid w:val="000A2C1E"/>
    <w:rsid w:val="000B01CD"/>
    <w:rsid w:val="000B2E49"/>
    <w:rsid w:val="000B6AF3"/>
    <w:rsid w:val="000B7097"/>
    <w:rsid w:val="000B71AB"/>
    <w:rsid w:val="000C2842"/>
    <w:rsid w:val="000F1443"/>
    <w:rsid w:val="000F1F9E"/>
    <w:rsid w:val="000F2C18"/>
    <w:rsid w:val="00100B48"/>
    <w:rsid w:val="00110F3F"/>
    <w:rsid w:val="00111558"/>
    <w:rsid w:val="00121A7B"/>
    <w:rsid w:val="00122D35"/>
    <w:rsid w:val="0012474F"/>
    <w:rsid w:val="00141991"/>
    <w:rsid w:val="00150715"/>
    <w:rsid w:val="00150C2E"/>
    <w:rsid w:val="00161D1E"/>
    <w:rsid w:val="001717E0"/>
    <w:rsid w:val="00176B84"/>
    <w:rsid w:val="00183CDA"/>
    <w:rsid w:val="0018467C"/>
    <w:rsid w:val="00190F9A"/>
    <w:rsid w:val="00191771"/>
    <w:rsid w:val="001A1267"/>
    <w:rsid w:val="001B2214"/>
    <w:rsid w:val="001C5E7F"/>
    <w:rsid w:val="001E6E77"/>
    <w:rsid w:val="001F1DBF"/>
    <w:rsid w:val="001F6C12"/>
    <w:rsid w:val="001F7ADB"/>
    <w:rsid w:val="002010EB"/>
    <w:rsid w:val="00201F73"/>
    <w:rsid w:val="0020243A"/>
    <w:rsid w:val="002119D2"/>
    <w:rsid w:val="00213339"/>
    <w:rsid w:val="002145DD"/>
    <w:rsid w:val="00215493"/>
    <w:rsid w:val="00235607"/>
    <w:rsid w:val="002419A6"/>
    <w:rsid w:val="0026675D"/>
    <w:rsid w:val="00271F74"/>
    <w:rsid w:val="0027741A"/>
    <w:rsid w:val="00277436"/>
    <w:rsid w:val="00286E11"/>
    <w:rsid w:val="00290981"/>
    <w:rsid w:val="00290C4D"/>
    <w:rsid w:val="002A57E0"/>
    <w:rsid w:val="002B5886"/>
    <w:rsid w:val="002B5BD1"/>
    <w:rsid w:val="002B6932"/>
    <w:rsid w:val="002B74F5"/>
    <w:rsid w:val="002C27CF"/>
    <w:rsid w:val="002C2C11"/>
    <w:rsid w:val="002C3662"/>
    <w:rsid w:val="002C7EC1"/>
    <w:rsid w:val="002D05E2"/>
    <w:rsid w:val="002D2C77"/>
    <w:rsid w:val="002D4130"/>
    <w:rsid w:val="002E10DD"/>
    <w:rsid w:val="002F0D58"/>
    <w:rsid w:val="00310024"/>
    <w:rsid w:val="003118CB"/>
    <w:rsid w:val="00312513"/>
    <w:rsid w:val="00315C30"/>
    <w:rsid w:val="00317B4E"/>
    <w:rsid w:val="0032271A"/>
    <w:rsid w:val="003227E1"/>
    <w:rsid w:val="00335E32"/>
    <w:rsid w:val="0033608D"/>
    <w:rsid w:val="003366C2"/>
    <w:rsid w:val="00342AEB"/>
    <w:rsid w:val="003431B9"/>
    <w:rsid w:val="00346A58"/>
    <w:rsid w:val="00351CEC"/>
    <w:rsid w:val="00352B6E"/>
    <w:rsid w:val="00353BD3"/>
    <w:rsid w:val="00353DCE"/>
    <w:rsid w:val="003632B1"/>
    <w:rsid w:val="0037210E"/>
    <w:rsid w:val="00373CA3"/>
    <w:rsid w:val="00374AA4"/>
    <w:rsid w:val="003754E1"/>
    <w:rsid w:val="003760D9"/>
    <w:rsid w:val="003762C7"/>
    <w:rsid w:val="0037712C"/>
    <w:rsid w:val="0039172D"/>
    <w:rsid w:val="00393175"/>
    <w:rsid w:val="003A512C"/>
    <w:rsid w:val="003A728E"/>
    <w:rsid w:val="003B1B89"/>
    <w:rsid w:val="003B713A"/>
    <w:rsid w:val="003C1989"/>
    <w:rsid w:val="003C2879"/>
    <w:rsid w:val="003C47CA"/>
    <w:rsid w:val="003C6C31"/>
    <w:rsid w:val="003E2195"/>
    <w:rsid w:val="003E243D"/>
    <w:rsid w:val="003E6A28"/>
    <w:rsid w:val="004013B4"/>
    <w:rsid w:val="00403A0F"/>
    <w:rsid w:val="0040789F"/>
    <w:rsid w:val="00410473"/>
    <w:rsid w:val="0042240D"/>
    <w:rsid w:val="00441ECD"/>
    <w:rsid w:val="00450682"/>
    <w:rsid w:val="0046109A"/>
    <w:rsid w:val="00463BA2"/>
    <w:rsid w:val="00465ACE"/>
    <w:rsid w:val="00475AF7"/>
    <w:rsid w:val="0048295A"/>
    <w:rsid w:val="00484394"/>
    <w:rsid w:val="00496E25"/>
    <w:rsid w:val="004A12E9"/>
    <w:rsid w:val="004A43E9"/>
    <w:rsid w:val="004A7840"/>
    <w:rsid w:val="004B75B1"/>
    <w:rsid w:val="004C4607"/>
    <w:rsid w:val="004C6EB2"/>
    <w:rsid w:val="004E140C"/>
    <w:rsid w:val="004E50F2"/>
    <w:rsid w:val="004E6403"/>
    <w:rsid w:val="004F1ABE"/>
    <w:rsid w:val="004F2264"/>
    <w:rsid w:val="00501FCC"/>
    <w:rsid w:val="00503802"/>
    <w:rsid w:val="00522CEB"/>
    <w:rsid w:val="00530797"/>
    <w:rsid w:val="00532F76"/>
    <w:rsid w:val="00543799"/>
    <w:rsid w:val="00545EA0"/>
    <w:rsid w:val="00546301"/>
    <w:rsid w:val="00552509"/>
    <w:rsid w:val="0055731F"/>
    <w:rsid w:val="00567554"/>
    <w:rsid w:val="005707BB"/>
    <w:rsid w:val="00572D83"/>
    <w:rsid w:val="00575783"/>
    <w:rsid w:val="00577B9E"/>
    <w:rsid w:val="00582CCA"/>
    <w:rsid w:val="00583FF4"/>
    <w:rsid w:val="00590A47"/>
    <w:rsid w:val="005939DC"/>
    <w:rsid w:val="00594546"/>
    <w:rsid w:val="005950E2"/>
    <w:rsid w:val="005A17A6"/>
    <w:rsid w:val="005B435F"/>
    <w:rsid w:val="005B661F"/>
    <w:rsid w:val="005C4BE5"/>
    <w:rsid w:val="005D1EFD"/>
    <w:rsid w:val="005D5050"/>
    <w:rsid w:val="005D6211"/>
    <w:rsid w:val="005E139E"/>
    <w:rsid w:val="005E24FF"/>
    <w:rsid w:val="005F7D27"/>
    <w:rsid w:val="00610344"/>
    <w:rsid w:val="00617DD6"/>
    <w:rsid w:val="00622D68"/>
    <w:rsid w:val="006325E4"/>
    <w:rsid w:val="0063378F"/>
    <w:rsid w:val="006361E5"/>
    <w:rsid w:val="00637406"/>
    <w:rsid w:val="0065445F"/>
    <w:rsid w:val="0065741C"/>
    <w:rsid w:val="00686957"/>
    <w:rsid w:val="00691F88"/>
    <w:rsid w:val="006A0078"/>
    <w:rsid w:val="006B14F9"/>
    <w:rsid w:val="006B2A6E"/>
    <w:rsid w:val="006C3321"/>
    <w:rsid w:val="006C516B"/>
    <w:rsid w:val="006C6E7F"/>
    <w:rsid w:val="006D1ABB"/>
    <w:rsid w:val="006D5CFB"/>
    <w:rsid w:val="006E0F93"/>
    <w:rsid w:val="006E27DD"/>
    <w:rsid w:val="006F09E6"/>
    <w:rsid w:val="006F0D6C"/>
    <w:rsid w:val="006F1456"/>
    <w:rsid w:val="006F2642"/>
    <w:rsid w:val="006F3A2B"/>
    <w:rsid w:val="006F710F"/>
    <w:rsid w:val="0070144B"/>
    <w:rsid w:val="00704D95"/>
    <w:rsid w:val="007118A6"/>
    <w:rsid w:val="007166ED"/>
    <w:rsid w:val="0071761E"/>
    <w:rsid w:val="00717A6A"/>
    <w:rsid w:val="0072182F"/>
    <w:rsid w:val="007257BE"/>
    <w:rsid w:val="0072753C"/>
    <w:rsid w:val="00730125"/>
    <w:rsid w:val="0073323A"/>
    <w:rsid w:val="00733AF3"/>
    <w:rsid w:val="00736676"/>
    <w:rsid w:val="00740E00"/>
    <w:rsid w:val="007452A6"/>
    <w:rsid w:val="0075085B"/>
    <w:rsid w:val="00750966"/>
    <w:rsid w:val="00753890"/>
    <w:rsid w:val="00754357"/>
    <w:rsid w:val="0075442D"/>
    <w:rsid w:val="007548FF"/>
    <w:rsid w:val="00754D36"/>
    <w:rsid w:val="00754EFE"/>
    <w:rsid w:val="00756D98"/>
    <w:rsid w:val="0075790B"/>
    <w:rsid w:val="00760263"/>
    <w:rsid w:val="007612C7"/>
    <w:rsid w:val="00762CC9"/>
    <w:rsid w:val="00770AC7"/>
    <w:rsid w:val="00775FC5"/>
    <w:rsid w:val="00783925"/>
    <w:rsid w:val="007872B4"/>
    <w:rsid w:val="007906B4"/>
    <w:rsid w:val="0079116E"/>
    <w:rsid w:val="00793D84"/>
    <w:rsid w:val="00794583"/>
    <w:rsid w:val="007A69FD"/>
    <w:rsid w:val="007B0746"/>
    <w:rsid w:val="007D075F"/>
    <w:rsid w:val="007D34B7"/>
    <w:rsid w:val="007E147E"/>
    <w:rsid w:val="00802D2C"/>
    <w:rsid w:val="0080356A"/>
    <w:rsid w:val="00803CE8"/>
    <w:rsid w:val="00805281"/>
    <w:rsid w:val="008113E2"/>
    <w:rsid w:val="008138AE"/>
    <w:rsid w:val="00814F08"/>
    <w:rsid w:val="00824120"/>
    <w:rsid w:val="00825DFB"/>
    <w:rsid w:val="0083012D"/>
    <w:rsid w:val="00841003"/>
    <w:rsid w:val="00845A81"/>
    <w:rsid w:val="00847B07"/>
    <w:rsid w:val="00853736"/>
    <w:rsid w:val="00854BD2"/>
    <w:rsid w:val="00863123"/>
    <w:rsid w:val="00870099"/>
    <w:rsid w:val="00874CEB"/>
    <w:rsid w:val="00874D05"/>
    <w:rsid w:val="00874F82"/>
    <w:rsid w:val="0088019F"/>
    <w:rsid w:val="00880792"/>
    <w:rsid w:val="008A7E13"/>
    <w:rsid w:val="008B34C1"/>
    <w:rsid w:val="008B5C3F"/>
    <w:rsid w:val="008B7375"/>
    <w:rsid w:val="008C0C58"/>
    <w:rsid w:val="008C6374"/>
    <w:rsid w:val="008C7B9A"/>
    <w:rsid w:val="008D0B39"/>
    <w:rsid w:val="008D3E87"/>
    <w:rsid w:val="008D4322"/>
    <w:rsid w:val="008D4EE2"/>
    <w:rsid w:val="008D6525"/>
    <w:rsid w:val="008E394A"/>
    <w:rsid w:val="008E53B7"/>
    <w:rsid w:val="008F0868"/>
    <w:rsid w:val="008F60D1"/>
    <w:rsid w:val="00902DE4"/>
    <w:rsid w:val="0090432D"/>
    <w:rsid w:val="00907656"/>
    <w:rsid w:val="009117AC"/>
    <w:rsid w:val="0093010E"/>
    <w:rsid w:val="00932A20"/>
    <w:rsid w:val="0093363E"/>
    <w:rsid w:val="00935ECE"/>
    <w:rsid w:val="009373FF"/>
    <w:rsid w:val="00942495"/>
    <w:rsid w:val="00946A05"/>
    <w:rsid w:val="00947216"/>
    <w:rsid w:val="00947F71"/>
    <w:rsid w:val="00950CE8"/>
    <w:rsid w:val="009630AA"/>
    <w:rsid w:val="009660B2"/>
    <w:rsid w:val="00967FF5"/>
    <w:rsid w:val="009718B5"/>
    <w:rsid w:val="00975300"/>
    <w:rsid w:val="00982014"/>
    <w:rsid w:val="009835DC"/>
    <w:rsid w:val="00983E4F"/>
    <w:rsid w:val="00996BC1"/>
    <w:rsid w:val="009A55CA"/>
    <w:rsid w:val="009B2706"/>
    <w:rsid w:val="009B2D6B"/>
    <w:rsid w:val="009B4F67"/>
    <w:rsid w:val="009D1F3B"/>
    <w:rsid w:val="009D3175"/>
    <w:rsid w:val="009E21AB"/>
    <w:rsid w:val="009E35D6"/>
    <w:rsid w:val="009F5D15"/>
    <w:rsid w:val="00A106C1"/>
    <w:rsid w:val="00A12220"/>
    <w:rsid w:val="00A158AC"/>
    <w:rsid w:val="00A16890"/>
    <w:rsid w:val="00A23591"/>
    <w:rsid w:val="00A47B47"/>
    <w:rsid w:val="00A512CA"/>
    <w:rsid w:val="00A550E9"/>
    <w:rsid w:val="00A610E8"/>
    <w:rsid w:val="00A613EE"/>
    <w:rsid w:val="00A70242"/>
    <w:rsid w:val="00A719C5"/>
    <w:rsid w:val="00A751D9"/>
    <w:rsid w:val="00A76DCA"/>
    <w:rsid w:val="00A77D6E"/>
    <w:rsid w:val="00A95A80"/>
    <w:rsid w:val="00AB1E29"/>
    <w:rsid w:val="00AB2A66"/>
    <w:rsid w:val="00AB2BB2"/>
    <w:rsid w:val="00AB589B"/>
    <w:rsid w:val="00AB5C69"/>
    <w:rsid w:val="00AB7361"/>
    <w:rsid w:val="00AB7DFF"/>
    <w:rsid w:val="00AD0330"/>
    <w:rsid w:val="00AD4EF8"/>
    <w:rsid w:val="00AE1210"/>
    <w:rsid w:val="00AE6541"/>
    <w:rsid w:val="00AE765D"/>
    <w:rsid w:val="00AF013B"/>
    <w:rsid w:val="00AF2D80"/>
    <w:rsid w:val="00AF4E35"/>
    <w:rsid w:val="00B01C81"/>
    <w:rsid w:val="00B02BC4"/>
    <w:rsid w:val="00B05F8E"/>
    <w:rsid w:val="00B110B1"/>
    <w:rsid w:val="00B12958"/>
    <w:rsid w:val="00B24B85"/>
    <w:rsid w:val="00B4766D"/>
    <w:rsid w:val="00B53A10"/>
    <w:rsid w:val="00B551F9"/>
    <w:rsid w:val="00B56F70"/>
    <w:rsid w:val="00B63888"/>
    <w:rsid w:val="00B66525"/>
    <w:rsid w:val="00B67E16"/>
    <w:rsid w:val="00B71235"/>
    <w:rsid w:val="00B7610F"/>
    <w:rsid w:val="00B81036"/>
    <w:rsid w:val="00B8358C"/>
    <w:rsid w:val="00B83F98"/>
    <w:rsid w:val="00B85EF1"/>
    <w:rsid w:val="00B9046B"/>
    <w:rsid w:val="00BA0270"/>
    <w:rsid w:val="00BB0D27"/>
    <w:rsid w:val="00BB7E8B"/>
    <w:rsid w:val="00BC29C5"/>
    <w:rsid w:val="00BD0C74"/>
    <w:rsid w:val="00BD4D15"/>
    <w:rsid w:val="00BE690D"/>
    <w:rsid w:val="00BF72A8"/>
    <w:rsid w:val="00C0092E"/>
    <w:rsid w:val="00C00BEC"/>
    <w:rsid w:val="00C12974"/>
    <w:rsid w:val="00C13BA0"/>
    <w:rsid w:val="00C14ED2"/>
    <w:rsid w:val="00C22EE9"/>
    <w:rsid w:val="00C23B06"/>
    <w:rsid w:val="00C26148"/>
    <w:rsid w:val="00C326B1"/>
    <w:rsid w:val="00C4437C"/>
    <w:rsid w:val="00C45B94"/>
    <w:rsid w:val="00C5073E"/>
    <w:rsid w:val="00C55B29"/>
    <w:rsid w:val="00C751EE"/>
    <w:rsid w:val="00C76565"/>
    <w:rsid w:val="00C77D76"/>
    <w:rsid w:val="00C8073D"/>
    <w:rsid w:val="00C861BC"/>
    <w:rsid w:val="00C93249"/>
    <w:rsid w:val="00C954D5"/>
    <w:rsid w:val="00C968F5"/>
    <w:rsid w:val="00CA2478"/>
    <w:rsid w:val="00CA38D5"/>
    <w:rsid w:val="00CA7ECB"/>
    <w:rsid w:val="00CB1016"/>
    <w:rsid w:val="00CB6B00"/>
    <w:rsid w:val="00CB6BBF"/>
    <w:rsid w:val="00CC7349"/>
    <w:rsid w:val="00CD0B95"/>
    <w:rsid w:val="00CD665A"/>
    <w:rsid w:val="00CD6E47"/>
    <w:rsid w:val="00CE0C54"/>
    <w:rsid w:val="00CE131D"/>
    <w:rsid w:val="00CE5AD3"/>
    <w:rsid w:val="00CE7B26"/>
    <w:rsid w:val="00CF768D"/>
    <w:rsid w:val="00D03E17"/>
    <w:rsid w:val="00D04B49"/>
    <w:rsid w:val="00D22EAA"/>
    <w:rsid w:val="00D25F2F"/>
    <w:rsid w:val="00D3171D"/>
    <w:rsid w:val="00D338C9"/>
    <w:rsid w:val="00D33D62"/>
    <w:rsid w:val="00D33FFB"/>
    <w:rsid w:val="00D37DBB"/>
    <w:rsid w:val="00D4252A"/>
    <w:rsid w:val="00D4690B"/>
    <w:rsid w:val="00D47C0C"/>
    <w:rsid w:val="00D56934"/>
    <w:rsid w:val="00D60AD5"/>
    <w:rsid w:val="00D62204"/>
    <w:rsid w:val="00D7292D"/>
    <w:rsid w:val="00D737F0"/>
    <w:rsid w:val="00D773AB"/>
    <w:rsid w:val="00D85EE0"/>
    <w:rsid w:val="00D93480"/>
    <w:rsid w:val="00DA2E3D"/>
    <w:rsid w:val="00DB2D5D"/>
    <w:rsid w:val="00DB2DDD"/>
    <w:rsid w:val="00DB60D4"/>
    <w:rsid w:val="00DB7531"/>
    <w:rsid w:val="00DC136B"/>
    <w:rsid w:val="00DD1D1F"/>
    <w:rsid w:val="00DD1D53"/>
    <w:rsid w:val="00DD71F6"/>
    <w:rsid w:val="00DE0690"/>
    <w:rsid w:val="00DE2318"/>
    <w:rsid w:val="00DE278B"/>
    <w:rsid w:val="00DE71F9"/>
    <w:rsid w:val="00DF019C"/>
    <w:rsid w:val="00DF08B0"/>
    <w:rsid w:val="00DF2EBE"/>
    <w:rsid w:val="00DF5F9B"/>
    <w:rsid w:val="00E0139E"/>
    <w:rsid w:val="00E02086"/>
    <w:rsid w:val="00E114CE"/>
    <w:rsid w:val="00E243F7"/>
    <w:rsid w:val="00E42625"/>
    <w:rsid w:val="00E4438A"/>
    <w:rsid w:val="00E4590A"/>
    <w:rsid w:val="00E46776"/>
    <w:rsid w:val="00E47071"/>
    <w:rsid w:val="00E500E0"/>
    <w:rsid w:val="00E519A9"/>
    <w:rsid w:val="00E64CD3"/>
    <w:rsid w:val="00E73779"/>
    <w:rsid w:val="00E746B0"/>
    <w:rsid w:val="00E85723"/>
    <w:rsid w:val="00E904E9"/>
    <w:rsid w:val="00E91B37"/>
    <w:rsid w:val="00E91EB3"/>
    <w:rsid w:val="00E93039"/>
    <w:rsid w:val="00E9357B"/>
    <w:rsid w:val="00E95545"/>
    <w:rsid w:val="00E9618B"/>
    <w:rsid w:val="00E9655E"/>
    <w:rsid w:val="00E96933"/>
    <w:rsid w:val="00EA01BA"/>
    <w:rsid w:val="00EA0CDE"/>
    <w:rsid w:val="00EA48E2"/>
    <w:rsid w:val="00EB4E3C"/>
    <w:rsid w:val="00EC1519"/>
    <w:rsid w:val="00ED2E5F"/>
    <w:rsid w:val="00ED4BB4"/>
    <w:rsid w:val="00EE1822"/>
    <w:rsid w:val="00EE1E87"/>
    <w:rsid w:val="00EF44E2"/>
    <w:rsid w:val="00EF662E"/>
    <w:rsid w:val="00F046C1"/>
    <w:rsid w:val="00F07809"/>
    <w:rsid w:val="00F107CB"/>
    <w:rsid w:val="00F10F50"/>
    <w:rsid w:val="00F1229B"/>
    <w:rsid w:val="00F136AF"/>
    <w:rsid w:val="00F17229"/>
    <w:rsid w:val="00F24044"/>
    <w:rsid w:val="00F26047"/>
    <w:rsid w:val="00F33F42"/>
    <w:rsid w:val="00F356EB"/>
    <w:rsid w:val="00F36165"/>
    <w:rsid w:val="00F36256"/>
    <w:rsid w:val="00F5292F"/>
    <w:rsid w:val="00F540CC"/>
    <w:rsid w:val="00F54CE0"/>
    <w:rsid w:val="00F56C3C"/>
    <w:rsid w:val="00F62096"/>
    <w:rsid w:val="00F66145"/>
    <w:rsid w:val="00FA51D3"/>
    <w:rsid w:val="00FB2A64"/>
    <w:rsid w:val="00FB3195"/>
    <w:rsid w:val="00FB4392"/>
    <w:rsid w:val="00FB659B"/>
    <w:rsid w:val="00FB673E"/>
    <w:rsid w:val="00FE3B85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B2D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2D6B"/>
    <w:pPr>
      <w:keepNext/>
      <w:tabs>
        <w:tab w:val="left" w:pos="48"/>
        <w:tab w:val="left" w:pos="931"/>
        <w:tab w:val="left" w:pos="6571"/>
        <w:tab w:val="left" w:pos="8577"/>
        <w:tab w:val="left" w:pos="14745"/>
      </w:tabs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rsid w:val="009B2D6B"/>
    <w:pPr>
      <w:keepNext/>
      <w:tabs>
        <w:tab w:val="left" w:pos="1872"/>
        <w:tab w:val="right" w:pos="8953"/>
      </w:tabs>
      <w:spacing w:line="240" w:lineRule="atLeast"/>
      <w:ind w:left="1872" w:hanging="1546"/>
      <w:jc w:val="right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2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9B2D6B"/>
    <w:pPr>
      <w:tabs>
        <w:tab w:val="left" w:pos="214"/>
        <w:tab w:val="left" w:pos="6513"/>
        <w:tab w:val="left" w:pos="8543"/>
        <w:tab w:val="left" w:pos="14730"/>
      </w:tabs>
      <w:overflowPunct w:val="0"/>
      <w:autoSpaceDE w:val="0"/>
      <w:autoSpaceDN w:val="0"/>
      <w:adjustRightInd w:val="0"/>
      <w:spacing w:line="240" w:lineRule="atLeast"/>
      <w:ind w:left="214" w:hanging="214"/>
      <w:textAlignment w:val="baseline"/>
    </w:pPr>
    <w:rPr>
      <w:noProof/>
      <w:szCs w:val="20"/>
    </w:rPr>
  </w:style>
  <w:style w:type="paragraph" w:styleId="Stopka">
    <w:name w:val="footer"/>
    <w:basedOn w:val="Normalny"/>
    <w:rsid w:val="009B2D6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Nagwek">
    <w:name w:val="header"/>
    <w:basedOn w:val="Normalny"/>
    <w:rsid w:val="009B2D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B2D6B"/>
    <w:pPr>
      <w:tabs>
        <w:tab w:val="left" w:pos="356"/>
        <w:tab w:val="right" w:pos="1077"/>
      </w:tabs>
      <w:overflowPunct w:val="0"/>
      <w:autoSpaceDE w:val="0"/>
      <w:autoSpaceDN w:val="0"/>
      <w:adjustRightInd w:val="0"/>
      <w:spacing w:line="240" w:lineRule="atLeast"/>
      <w:ind w:left="356" w:hanging="142"/>
      <w:textAlignment w:val="baseline"/>
    </w:pPr>
    <w:rPr>
      <w:noProof/>
      <w:sz w:val="20"/>
      <w:szCs w:val="20"/>
    </w:rPr>
  </w:style>
  <w:style w:type="paragraph" w:styleId="Tekstpodstawowy2">
    <w:name w:val="Body Text 2"/>
    <w:basedOn w:val="Normalny"/>
    <w:rsid w:val="009B2D6B"/>
    <w:pPr>
      <w:tabs>
        <w:tab w:val="left" w:pos="48"/>
        <w:tab w:val="left" w:pos="931"/>
        <w:tab w:val="left" w:pos="6571"/>
        <w:tab w:val="left" w:pos="8577"/>
        <w:tab w:val="left" w:pos="1474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  <w:noProof/>
      <w:sz w:val="20"/>
      <w:szCs w:val="20"/>
    </w:rPr>
  </w:style>
  <w:style w:type="character" w:styleId="Numerstrony">
    <w:name w:val="page number"/>
    <w:basedOn w:val="Domylnaczcionkaakapitu"/>
    <w:rsid w:val="009B2D6B"/>
  </w:style>
  <w:style w:type="paragraph" w:styleId="Tekstpodstawowywcity">
    <w:name w:val="Body Text Indent"/>
    <w:basedOn w:val="Normalny"/>
    <w:link w:val="TekstpodstawowywcityZnak"/>
    <w:rsid w:val="009B2D6B"/>
    <w:pPr>
      <w:tabs>
        <w:tab w:val="left" w:pos="48"/>
        <w:tab w:val="left" w:pos="921"/>
        <w:tab w:val="left" w:pos="6513"/>
        <w:tab w:val="left" w:pos="8543"/>
        <w:tab w:val="left" w:pos="14730"/>
      </w:tabs>
      <w:spacing w:line="240" w:lineRule="atLeast"/>
      <w:ind w:left="45"/>
      <w:jc w:val="both"/>
    </w:pPr>
    <w:rPr>
      <w:rFonts w:ascii="Arial" w:hAnsi="Arial"/>
    </w:rPr>
  </w:style>
  <w:style w:type="paragraph" w:styleId="Tekstpodstawowy">
    <w:name w:val="Body Text"/>
    <w:basedOn w:val="Normalny"/>
    <w:link w:val="TekstpodstawowyZnak"/>
    <w:rsid w:val="009B2D6B"/>
    <w:pPr>
      <w:spacing w:after="120"/>
    </w:pPr>
  </w:style>
  <w:style w:type="paragraph" w:customStyle="1" w:styleId="StandardowyStandardowy1">
    <w:name w:val="Standardowy.Standardowy1"/>
    <w:rsid w:val="009B2D6B"/>
    <w:rPr>
      <w:sz w:val="24"/>
    </w:rPr>
  </w:style>
  <w:style w:type="paragraph" w:customStyle="1" w:styleId="ZnakZnakZnakZnakZnakZnakZnakZnak">
    <w:name w:val="Znak Znak Znak Znak Znak Znak Znak Znak"/>
    <w:basedOn w:val="Normalny"/>
    <w:rsid w:val="00F56C3C"/>
  </w:style>
  <w:style w:type="paragraph" w:styleId="Tekstdymka">
    <w:name w:val="Balloon Text"/>
    <w:basedOn w:val="Normalny"/>
    <w:semiHidden/>
    <w:rsid w:val="00CD66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2614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26148"/>
    <w:rPr>
      <w:rFonts w:ascii="Consolas" w:eastAsia="Calibri" w:hAnsi="Consolas"/>
      <w:sz w:val="21"/>
      <w:szCs w:val="21"/>
      <w:lang w:eastAsia="en-US"/>
    </w:rPr>
  </w:style>
  <w:style w:type="paragraph" w:styleId="Bezodstpw">
    <w:name w:val="No Spacing"/>
    <w:uiPriority w:val="1"/>
    <w:qFormat/>
    <w:rsid w:val="003C6C31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6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B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3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4392"/>
    <w:rPr>
      <w:b/>
      <w:bCs/>
    </w:rPr>
  </w:style>
  <w:style w:type="character" w:customStyle="1" w:styleId="Tekstpodstawowywcity2Znak">
    <w:name w:val="Tekst podstawowy wcięty 2 Znak"/>
    <w:link w:val="Tekstpodstawowywcity2"/>
    <w:rsid w:val="00A751D9"/>
    <w:rPr>
      <w:noProof/>
    </w:rPr>
  </w:style>
  <w:style w:type="character" w:customStyle="1" w:styleId="TekstpodstawowywcityZnak">
    <w:name w:val="Tekst podstawowy wcięty Znak"/>
    <w:link w:val="Tekstpodstawowywcity"/>
    <w:rsid w:val="00A751D9"/>
    <w:rPr>
      <w:rFonts w:ascii="Arial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A751D9"/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B7123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AB2BB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AB2B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7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B2D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2D6B"/>
    <w:pPr>
      <w:keepNext/>
      <w:tabs>
        <w:tab w:val="left" w:pos="48"/>
        <w:tab w:val="left" w:pos="931"/>
        <w:tab w:val="left" w:pos="6571"/>
        <w:tab w:val="left" w:pos="8577"/>
        <w:tab w:val="left" w:pos="14745"/>
      </w:tabs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rsid w:val="009B2D6B"/>
    <w:pPr>
      <w:keepNext/>
      <w:tabs>
        <w:tab w:val="left" w:pos="1872"/>
        <w:tab w:val="right" w:pos="8953"/>
      </w:tabs>
      <w:spacing w:line="240" w:lineRule="atLeast"/>
      <w:ind w:left="1872" w:hanging="1546"/>
      <w:jc w:val="right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2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9B2D6B"/>
    <w:pPr>
      <w:tabs>
        <w:tab w:val="left" w:pos="214"/>
        <w:tab w:val="left" w:pos="6513"/>
        <w:tab w:val="left" w:pos="8543"/>
        <w:tab w:val="left" w:pos="14730"/>
      </w:tabs>
      <w:overflowPunct w:val="0"/>
      <w:autoSpaceDE w:val="0"/>
      <w:autoSpaceDN w:val="0"/>
      <w:adjustRightInd w:val="0"/>
      <w:spacing w:line="240" w:lineRule="atLeast"/>
      <w:ind w:left="214" w:hanging="214"/>
      <w:textAlignment w:val="baseline"/>
    </w:pPr>
    <w:rPr>
      <w:noProof/>
      <w:szCs w:val="20"/>
    </w:rPr>
  </w:style>
  <w:style w:type="paragraph" w:styleId="Stopka">
    <w:name w:val="footer"/>
    <w:basedOn w:val="Normalny"/>
    <w:rsid w:val="009B2D6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Nagwek">
    <w:name w:val="header"/>
    <w:basedOn w:val="Normalny"/>
    <w:rsid w:val="009B2D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B2D6B"/>
    <w:pPr>
      <w:tabs>
        <w:tab w:val="left" w:pos="356"/>
        <w:tab w:val="right" w:pos="1077"/>
      </w:tabs>
      <w:overflowPunct w:val="0"/>
      <w:autoSpaceDE w:val="0"/>
      <w:autoSpaceDN w:val="0"/>
      <w:adjustRightInd w:val="0"/>
      <w:spacing w:line="240" w:lineRule="atLeast"/>
      <w:ind w:left="356" w:hanging="142"/>
      <w:textAlignment w:val="baseline"/>
    </w:pPr>
    <w:rPr>
      <w:noProof/>
      <w:sz w:val="20"/>
      <w:szCs w:val="20"/>
    </w:rPr>
  </w:style>
  <w:style w:type="paragraph" w:styleId="Tekstpodstawowy2">
    <w:name w:val="Body Text 2"/>
    <w:basedOn w:val="Normalny"/>
    <w:rsid w:val="009B2D6B"/>
    <w:pPr>
      <w:tabs>
        <w:tab w:val="left" w:pos="48"/>
        <w:tab w:val="left" w:pos="931"/>
        <w:tab w:val="left" w:pos="6571"/>
        <w:tab w:val="left" w:pos="8577"/>
        <w:tab w:val="left" w:pos="1474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  <w:noProof/>
      <w:sz w:val="20"/>
      <w:szCs w:val="20"/>
    </w:rPr>
  </w:style>
  <w:style w:type="character" w:styleId="Numerstrony">
    <w:name w:val="page number"/>
    <w:basedOn w:val="Domylnaczcionkaakapitu"/>
    <w:rsid w:val="009B2D6B"/>
  </w:style>
  <w:style w:type="paragraph" w:styleId="Tekstpodstawowywcity">
    <w:name w:val="Body Text Indent"/>
    <w:basedOn w:val="Normalny"/>
    <w:link w:val="TekstpodstawowywcityZnak"/>
    <w:rsid w:val="009B2D6B"/>
    <w:pPr>
      <w:tabs>
        <w:tab w:val="left" w:pos="48"/>
        <w:tab w:val="left" w:pos="921"/>
        <w:tab w:val="left" w:pos="6513"/>
        <w:tab w:val="left" w:pos="8543"/>
        <w:tab w:val="left" w:pos="14730"/>
      </w:tabs>
      <w:spacing w:line="240" w:lineRule="atLeast"/>
      <w:ind w:left="45"/>
      <w:jc w:val="both"/>
    </w:pPr>
    <w:rPr>
      <w:rFonts w:ascii="Arial" w:hAnsi="Arial"/>
    </w:rPr>
  </w:style>
  <w:style w:type="paragraph" w:styleId="Tekstpodstawowy">
    <w:name w:val="Body Text"/>
    <w:basedOn w:val="Normalny"/>
    <w:link w:val="TekstpodstawowyZnak"/>
    <w:rsid w:val="009B2D6B"/>
    <w:pPr>
      <w:spacing w:after="120"/>
    </w:pPr>
  </w:style>
  <w:style w:type="paragraph" w:customStyle="1" w:styleId="StandardowyStandardowy1">
    <w:name w:val="Standardowy.Standardowy1"/>
    <w:rsid w:val="009B2D6B"/>
    <w:rPr>
      <w:sz w:val="24"/>
    </w:rPr>
  </w:style>
  <w:style w:type="paragraph" w:customStyle="1" w:styleId="ZnakZnakZnakZnakZnakZnakZnakZnak">
    <w:name w:val="Znak Znak Znak Znak Znak Znak Znak Znak"/>
    <w:basedOn w:val="Normalny"/>
    <w:rsid w:val="00F56C3C"/>
  </w:style>
  <w:style w:type="paragraph" w:styleId="Tekstdymka">
    <w:name w:val="Balloon Text"/>
    <w:basedOn w:val="Normalny"/>
    <w:semiHidden/>
    <w:rsid w:val="00CD66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2614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26148"/>
    <w:rPr>
      <w:rFonts w:ascii="Consolas" w:eastAsia="Calibri" w:hAnsi="Consolas"/>
      <w:sz w:val="21"/>
      <w:szCs w:val="21"/>
      <w:lang w:eastAsia="en-US"/>
    </w:rPr>
  </w:style>
  <w:style w:type="paragraph" w:styleId="Bezodstpw">
    <w:name w:val="No Spacing"/>
    <w:uiPriority w:val="1"/>
    <w:qFormat/>
    <w:rsid w:val="003C6C31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6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B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3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4392"/>
    <w:rPr>
      <w:b/>
      <w:bCs/>
    </w:rPr>
  </w:style>
  <w:style w:type="character" w:customStyle="1" w:styleId="Tekstpodstawowywcity2Znak">
    <w:name w:val="Tekst podstawowy wcięty 2 Znak"/>
    <w:link w:val="Tekstpodstawowywcity2"/>
    <w:rsid w:val="00A751D9"/>
    <w:rPr>
      <w:noProof/>
    </w:rPr>
  </w:style>
  <w:style w:type="character" w:customStyle="1" w:styleId="TekstpodstawowywcityZnak">
    <w:name w:val="Tekst podstawowy wcięty Znak"/>
    <w:link w:val="Tekstpodstawowywcity"/>
    <w:rsid w:val="00A751D9"/>
    <w:rPr>
      <w:rFonts w:ascii="Arial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A751D9"/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B7123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AB2BB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AB2B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7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1B74-D730-4F80-A785-49DB1C2F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4044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KWPSP Lublin</dc:creator>
  <cp:lastModifiedBy>Arkadiusz Prygiel</cp:lastModifiedBy>
  <cp:revision>5</cp:revision>
  <cp:lastPrinted>2022-06-29T11:18:00Z</cp:lastPrinted>
  <dcterms:created xsi:type="dcterms:W3CDTF">2022-06-29T10:30:00Z</dcterms:created>
  <dcterms:modified xsi:type="dcterms:W3CDTF">2022-06-29T11:39:00Z</dcterms:modified>
</cp:coreProperties>
</file>