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407B0E">
        <w:rPr>
          <w:rFonts w:ascii="Arial" w:hAnsi="Arial" w:cs="Arial"/>
          <w:sz w:val="24"/>
        </w:rPr>
        <w:t>6 kwietnia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407B0E">
        <w:rPr>
          <w:rFonts w:ascii="Arial" w:hAnsi="Arial" w:cs="Arial"/>
          <w:sz w:val="24"/>
        </w:rPr>
        <w:t>3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Pr="00AA5DB0" w:rsidRDefault="00964DFF" w:rsidP="00AA5DB0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407B0E">
        <w:rPr>
          <w:rFonts w:ascii="Arial" w:hAnsi="Arial" w:cs="Arial"/>
          <w:sz w:val="24"/>
        </w:rPr>
        <w:t>6 kwietnia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407B0E" w:rsidRPr="00407B0E">
        <w:rPr>
          <w:rFonts w:ascii="Arial" w:hAnsi="Arial" w:cs="Arial"/>
          <w:b/>
          <w:i/>
          <w:sz w:val="24"/>
        </w:rPr>
        <w:t>budowie wolnostojącej elektrowni fotowoltaicznej „Wieluń Wschód Południe” wraz z instalacjami i urządzeniami technicznymi oraz pozostałą niezbędną infrastrukturą techniczną. Przedsięwzięcie realizowane będzie na działkach ewidencyjnych o numerze 103/2, 104, 105, 106, 107,108, 109, 110, 111, 112, 113, 115, 116 117, 118, 119, 123, 124, 125, 126, 127, 128. 129/3, 130/2, 130/3, 132, 133, obręb 5, gmina Miasto Wieluń, powiat wieluński, województwo łódzkie.</w:t>
      </w:r>
      <w:r w:rsidR="00AA5DB0" w:rsidRPr="00AA5DB0">
        <w:rPr>
          <w:rFonts w:ascii="Arial" w:hAnsi="Arial" w:cs="Arial"/>
          <w:b/>
          <w:i/>
          <w:sz w:val="24"/>
        </w:rPr>
        <w:t>.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407B0E">
        <w:rPr>
          <w:rFonts w:ascii="Arial" w:hAnsi="Arial" w:cs="Arial"/>
          <w:sz w:val="24"/>
        </w:rPr>
        <w:t>08.04.</w:t>
      </w:r>
      <w:r w:rsidR="009B2BFF">
        <w:rPr>
          <w:rFonts w:ascii="Arial" w:hAnsi="Arial" w:cs="Arial"/>
          <w:sz w:val="24"/>
        </w:rPr>
        <w:t>.202</w:t>
      </w:r>
      <w:r w:rsidR="00556547">
        <w:rPr>
          <w:rFonts w:ascii="Arial" w:hAnsi="Arial" w:cs="Arial"/>
          <w:sz w:val="24"/>
        </w:rPr>
        <w:t xml:space="preserve">2 r. do </w:t>
      </w:r>
      <w:r w:rsidR="00407B0E">
        <w:rPr>
          <w:rFonts w:ascii="Arial" w:hAnsi="Arial" w:cs="Arial"/>
          <w:sz w:val="24"/>
        </w:rPr>
        <w:t>22</w:t>
      </w:r>
      <w:r w:rsidR="00556547">
        <w:rPr>
          <w:rFonts w:ascii="Arial" w:hAnsi="Arial" w:cs="Arial"/>
          <w:sz w:val="24"/>
        </w:rPr>
        <w:t>.04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67</cp:revision>
  <cp:lastPrinted>2015-09-28T08:24:00Z</cp:lastPrinted>
  <dcterms:created xsi:type="dcterms:W3CDTF">2015-05-29T12:20:00Z</dcterms:created>
  <dcterms:modified xsi:type="dcterms:W3CDTF">2022-04-04T08:45:00Z</dcterms:modified>
</cp:coreProperties>
</file>