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3F" w:rsidRDefault="00E24A3F" w:rsidP="00A27880">
      <w:pPr>
        <w:pStyle w:val="Standard"/>
        <w:jc w:val="center"/>
        <w:rPr>
          <w:rFonts w:ascii="Arial Narrow" w:hAnsi="Arial Narrow"/>
          <w:b/>
        </w:rPr>
      </w:pPr>
    </w:p>
    <w:p w:rsidR="00E24A3F" w:rsidRPr="00E24A3F" w:rsidRDefault="00E24A3F" w:rsidP="00E24A3F">
      <w:pPr>
        <w:suppressLineNumbers/>
        <w:overflowPunct w:val="0"/>
        <w:autoSpaceDE w:val="0"/>
        <w:autoSpaceDN/>
        <w:spacing w:before="120" w:after="120"/>
        <w:rPr>
          <w:rFonts w:ascii="Arial" w:eastAsia="Times New Roman" w:hAnsi="Arial" w:cs="Arial"/>
          <w:iCs/>
          <w:kern w:val="1"/>
          <w:lang w:bidi="ar-SA"/>
        </w:rPr>
      </w:pPr>
      <w:r w:rsidRPr="00E24A3F">
        <w:rPr>
          <w:rFonts w:ascii="Arial" w:eastAsia="Times New Roman" w:hAnsi="Arial" w:cs="Arial"/>
          <w:iCs/>
          <w:kern w:val="1"/>
          <w:lang w:bidi="ar-SA"/>
        </w:rPr>
        <w:t>ZP.271.2.11.2022</w:t>
      </w:r>
    </w:p>
    <w:p w:rsidR="00E24A3F" w:rsidRPr="00E24A3F" w:rsidRDefault="00E24A3F" w:rsidP="00E24A3F">
      <w:pPr>
        <w:widowControl/>
        <w:suppressAutoHyphens w:val="0"/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b/>
          <w:bCs/>
          <w:kern w:val="2"/>
          <w:lang w:bidi="ar-SA"/>
        </w:rPr>
      </w:pPr>
      <w:r w:rsidRPr="00E24A3F">
        <w:rPr>
          <w:rFonts w:ascii="Arial" w:eastAsia="Calibri" w:hAnsi="Arial" w:cs="Arial"/>
          <w:kern w:val="0"/>
          <w:lang w:eastAsia="en-US" w:bidi="ar-SA"/>
        </w:rPr>
        <w:t>Postępowanie o udzielenie zamówienia klasycznego w trybie podstawowym bez negocjacji na zadanie pn.:</w:t>
      </w:r>
      <w:r w:rsidRPr="00E24A3F">
        <w:rPr>
          <w:rFonts w:ascii="Arial" w:eastAsia="Calibri" w:hAnsi="Arial" w:cs="Arial"/>
          <w:b/>
          <w:kern w:val="0"/>
          <w:lang w:eastAsia="en-US" w:bidi="ar-SA"/>
        </w:rPr>
        <w:t xml:space="preserve"> „Utworzenie i prowadzenie Punktu Selektywnej Zbiórki Odpadów Komunalnych (PSZOK) obsługującego mieszkańców Gminy Wieluń”</w:t>
      </w:r>
    </w:p>
    <w:p w:rsidR="00E24A3F" w:rsidRPr="004A0908" w:rsidRDefault="00E24A3F" w:rsidP="004A0908">
      <w:pPr>
        <w:pStyle w:val="Standard"/>
        <w:spacing w:line="276" w:lineRule="auto"/>
        <w:jc w:val="right"/>
        <w:rPr>
          <w:rFonts w:ascii="Arial" w:hAnsi="Arial" w:cs="Arial"/>
        </w:rPr>
      </w:pPr>
      <w:r w:rsidRPr="004A0908">
        <w:rPr>
          <w:rFonts w:ascii="Arial" w:hAnsi="Arial" w:cs="Arial"/>
        </w:rPr>
        <w:t>Załącznik nr 10 do SWZ</w:t>
      </w:r>
    </w:p>
    <w:p w:rsidR="00E24A3F" w:rsidRPr="004A0908" w:rsidRDefault="00E24A3F" w:rsidP="004A0908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:rsidR="00A27880" w:rsidRPr="004A0908" w:rsidRDefault="00A27880" w:rsidP="004A0908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0908">
        <w:rPr>
          <w:rFonts w:ascii="Arial" w:hAnsi="Arial" w:cs="Arial"/>
          <w:b/>
        </w:rPr>
        <w:t>OPIS PRZEDMIOTU ZAMÓWIENIA</w:t>
      </w:r>
    </w:p>
    <w:p w:rsidR="00A27880" w:rsidRPr="004A0908" w:rsidRDefault="00A27880" w:rsidP="004A0908">
      <w:pPr>
        <w:pStyle w:val="Standard"/>
        <w:spacing w:line="276" w:lineRule="auto"/>
        <w:jc w:val="center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spacing w:line="276" w:lineRule="auto"/>
        <w:jc w:val="center"/>
        <w:rPr>
          <w:rFonts w:ascii="Arial" w:hAnsi="Arial" w:cs="Arial"/>
        </w:rPr>
      </w:pPr>
      <w:r w:rsidRPr="004A0908">
        <w:rPr>
          <w:rFonts w:ascii="Arial" w:hAnsi="Arial" w:cs="Arial"/>
        </w:rPr>
        <w:t>,,Utworzenie i prowadzenie Punktu Selektywnej Zbiórki Odpadów Komunalnych (PSZOK) obsługującego mieszkańców Gminy Wieluń”- powtórzenie podobnych usług</w:t>
      </w:r>
    </w:p>
    <w:p w:rsidR="00A27880" w:rsidRPr="004A0908" w:rsidRDefault="00A27880" w:rsidP="004A0908">
      <w:pPr>
        <w:pStyle w:val="Standard"/>
        <w:spacing w:line="276" w:lineRule="auto"/>
        <w:jc w:val="center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numPr>
          <w:ilvl w:val="0"/>
          <w:numId w:val="1"/>
        </w:numPr>
        <w:spacing w:line="276" w:lineRule="auto"/>
        <w:ind w:left="709" w:hanging="709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Przedmiot zamówienia obejmuje  zadanie pn.: ,,Utworzenia i prowadzenia Punktu Selektywnej Zbiórki Odpadów Komunalnych (PSZOK) na terenie Gminy Wieluń” Termin realizacji usługi obejmuje okres 14 miesięcy, rozpoczęcie świadczenia usługi z dniem 01. 05.2022 r.</w:t>
      </w:r>
    </w:p>
    <w:p w:rsidR="00A27880" w:rsidRPr="004A0908" w:rsidRDefault="00A27880" w:rsidP="004A0908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Zakres przedmiotu zamówienia obejmuje w szczególności</w:t>
      </w:r>
      <w:r w:rsidRPr="004A0908">
        <w:rPr>
          <w:rFonts w:ascii="Arial" w:hAnsi="Arial" w:cs="Arial"/>
          <w:color w:val="FF0000"/>
        </w:rPr>
        <w:t>:</w:t>
      </w:r>
    </w:p>
    <w:p w:rsidR="00A27880" w:rsidRPr="004A0908" w:rsidRDefault="00A27880" w:rsidP="004A0908">
      <w:pPr>
        <w:pStyle w:val="Standard"/>
        <w:spacing w:line="276" w:lineRule="auto"/>
        <w:ind w:left="426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1) utworzenie PSZOK z uwzględnieniem m. in. następujących warunków:</w:t>
      </w:r>
    </w:p>
    <w:p w:rsidR="00A27880" w:rsidRPr="004A0908" w:rsidRDefault="00A27880" w:rsidP="004A0908">
      <w:pPr>
        <w:pStyle w:val="Standard"/>
        <w:spacing w:line="276" w:lineRule="auto"/>
        <w:ind w:left="993" w:hanging="284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a) PSZOK powinien być zlokalizowany w granicach administracyjnych Gminy Wieluń i w okresie       trwania umowy jego lokalizacja nie może ulec zmianie;</w:t>
      </w:r>
    </w:p>
    <w:p w:rsidR="00A27880" w:rsidRPr="004A0908" w:rsidRDefault="00A27880" w:rsidP="004A0908">
      <w:pPr>
        <w:pStyle w:val="Standard"/>
        <w:spacing w:line="276" w:lineRule="auto"/>
        <w:ind w:left="993" w:hanging="284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b) PSZOK zostanie przygotowany i udostępniony mieszkańcom Gminy Wieluń od dnia obowiązywania umowy;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 xml:space="preserve">lokalizacja obiektu powinna umożliwiać łatwy dostęp mieszkańcom Gminy Wieluń oraz                  swobodny dojazd dla samochodów dostarczających i odbierających odpady. Teren PSZOK powinien być oświetlony, plac na którym składowane będą odpady winien </w:t>
      </w:r>
      <w:r w:rsidRPr="004A0908">
        <w:rPr>
          <w:rFonts w:ascii="Arial" w:hAnsi="Arial" w:cs="Arial"/>
        </w:rPr>
        <w:t xml:space="preserve">być utwardzony, </w:t>
      </w:r>
      <w:r w:rsidRPr="004A0908">
        <w:rPr>
          <w:rFonts w:ascii="Arial" w:hAnsi="Arial" w:cs="Arial"/>
          <w:color w:val="000000"/>
        </w:rPr>
        <w:t>objęty stałym monitoringiem;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zapewnienie czasu działania PSZOK co najmniej: od poniedziałku do piątku w godz. od 12</w:t>
      </w:r>
      <w:r w:rsidRPr="004A0908">
        <w:rPr>
          <w:rFonts w:ascii="Arial" w:hAnsi="Arial" w:cs="Arial"/>
          <w:color w:val="000000"/>
          <w:u w:val="single"/>
          <w:vertAlign w:val="superscript"/>
        </w:rPr>
        <w:t>00</w:t>
      </w:r>
      <w:r w:rsidRPr="004A0908">
        <w:rPr>
          <w:rFonts w:ascii="Arial" w:hAnsi="Arial" w:cs="Arial"/>
          <w:color w:val="000000"/>
        </w:rPr>
        <w:t xml:space="preserve"> do 18</w:t>
      </w:r>
      <w:r w:rsidRPr="004A0908">
        <w:rPr>
          <w:rFonts w:ascii="Arial" w:hAnsi="Arial" w:cs="Arial"/>
          <w:color w:val="000000"/>
          <w:u w:val="single"/>
          <w:vertAlign w:val="superscript"/>
        </w:rPr>
        <w:t>00</w:t>
      </w:r>
      <w:r w:rsidRPr="004A0908">
        <w:rPr>
          <w:rFonts w:ascii="Arial" w:hAnsi="Arial" w:cs="Arial"/>
          <w:color w:val="000000"/>
        </w:rPr>
        <w:t xml:space="preserve"> i w soboty od 10</w:t>
      </w:r>
      <w:r w:rsidRPr="004A0908">
        <w:rPr>
          <w:rFonts w:ascii="Arial" w:hAnsi="Arial" w:cs="Arial"/>
          <w:color w:val="000000"/>
          <w:u w:val="single"/>
          <w:vertAlign w:val="superscript"/>
        </w:rPr>
        <w:t xml:space="preserve">00 </w:t>
      </w:r>
      <w:r w:rsidRPr="004A0908">
        <w:rPr>
          <w:rFonts w:ascii="Arial" w:hAnsi="Arial" w:cs="Arial"/>
          <w:color w:val="000000"/>
        </w:rPr>
        <w:t>do 15</w:t>
      </w:r>
      <w:r w:rsidRPr="004A0908">
        <w:rPr>
          <w:rFonts w:ascii="Arial" w:hAnsi="Arial" w:cs="Arial"/>
          <w:color w:val="000000"/>
          <w:u w:val="single"/>
          <w:vertAlign w:val="superscript"/>
        </w:rPr>
        <w:t>00</w:t>
      </w:r>
      <w:r w:rsidRPr="004A0908">
        <w:rPr>
          <w:rFonts w:ascii="Arial" w:hAnsi="Arial" w:cs="Arial"/>
          <w:color w:val="000000"/>
        </w:rPr>
        <w:t xml:space="preserve"> (z wyłączeniem świąt i dni ustawowo wolnych od pracy) przez cały okres obowiązywania umowy;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zapewnienie osobom obsługującym PSZOK dostępu do pomieszczenia socjalno- administracyjnego;</w:t>
      </w:r>
    </w:p>
    <w:p w:rsidR="00550A56" w:rsidRPr="004A0908" w:rsidRDefault="00550A56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 xml:space="preserve">przygotowanie </w:t>
      </w:r>
      <w:r w:rsidRPr="004A0908">
        <w:rPr>
          <w:rFonts w:ascii="Arial" w:eastAsia="Carlito" w:hAnsi="Arial" w:cs="Arial"/>
        </w:rPr>
        <w:t>instrukcji funkcjonowania obiektu (regulaminu PSZOK) i podanie go do publicznej wiadomości po uzgodnieniu jego treści z Zamawiającym do dnia 3</w:t>
      </w:r>
      <w:r w:rsidR="002A4502" w:rsidRPr="004A0908">
        <w:rPr>
          <w:rFonts w:ascii="Arial" w:eastAsia="Carlito" w:hAnsi="Arial" w:cs="Arial"/>
        </w:rPr>
        <w:t>0</w:t>
      </w:r>
      <w:r w:rsidRPr="004A0908">
        <w:rPr>
          <w:rFonts w:ascii="Arial" w:eastAsia="Carlito" w:hAnsi="Arial" w:cs="Arial"/>
        </w:rPr>
        <w:t>.0</w:t>
      </w:r>
      <w:r w:rsidR="002A4502" w:rsidRPr="004A0908">
        <w:rPr>
          <w:rFonts w:ascii="Arial" w:eastAsia="Carlito" w:hAnsi="Arial" w:cs="Arial"/>
        </w:rPr>
        <w:t>6</w:t>
      </w:r>
      <w:r w:rsidRPr="004A0908">
        <w:rPr>
          <w:rFonts w:ascii="Arial" w:eastAsia="Carlito" w:hAnsi="Arial" w:cs="Arial"/>
        </w:rPr>
        <w:t>.2022r.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  <w:strike/>
        </w:rPr>
      </w:pPr>
      <w:r w:rsidRPr="004A0908">
        <w:rPr>
          <w:rFonts w:ascii="Arial" w:hAnsi="Arial" w:cs="Arial"/>
        </w:rPr>
        <w:t>PSZOK powinien być wyposażony w odpowiednią ilość kontenerów/pojemników lub wydzielonych segmentów do selektywnego gromadzenia przyjmowanych odpadów wyszczególnionych poniżej w pkt. 6), samochodową wagę najazdową, a także wagę umożliwiającą ważenie mniejszych ilości dostarczon</w:t>
      </w:r>
      <w:r w:rsidR="002A4502" w:rsidRPr="004A0908">
        <w:rPr>
          <w:rFonts w:ascii="Arial" w:hAnsi="Arial" w:cs="Arial"/>
        </w:rPr>
        <w:t>ych odpadów z dokładnością do 1 </w:t>
      </w:r>
      <w:r w:rsidRPr="004A0908">
        <w:rPr>
          <w:rFonts w:ascii="Arial" w:hAnsi="Arial" w:cs="Arial"/>
        </w:rPr>
        <w:t xml:space="preserve">kilograma. Wagi muszą posiadać aktualne świadectwo legalizacji. 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 xml:space="preserve">przyjmowanie w PSZOK bezpłatnie z nieruchomości zamieszkałych na terenie </w:t>
      </w:r>
      <w:r w:rsidRPr="004A0908">
        <w:rPr>
          <w:rFonts w:ascii="Arial" w:hAnsi="Arial" w:cs="Arial"/>
          <w:color w:val="000000"/>
        </w:rPr>
        <w:lastRenderedPageBreak/>
        <w:t>Gminy Wieluń, dla których została złożona w Urzędzie Miejskim w Wieluniu deklaracja o wysokości opłaty za gospodarowanie odpadami komunalnymi następujących rodzajów odpadów: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a)</w:t>
      </w:r>
      <w:r w:rsidRPr="004A0908">
        <w:rPr>
          <w:rFonts w:ascii="Arial" w:eastAsia="Times New Roman" w:hAnsi="Arial" w:cs="Arial"/>
          <w:color w:val="000000"/>
          <w:kern w:val="0"/>
          <w:lang w:eastAsia="pl-PL" w:bidi="ar-SA"/>
        </w:rPr>
        <w:t xml:space="preserve"> </w:t>
      </w:r>
      <w:r w:rsidRPr="004A0908">
        <w:rPr>
          <w:rFonts w:ascii="Arial" w:hAnsi="Arial" w:cs="Arial"/>
          <w:color w:val="000000"/>
        </w:rPr>
        <w:t>szkło;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b) tworzywa sztuczne;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c)  odpady opakowaniowe wielomateriałowe;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d) metale;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e) papier;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f) bioodpady;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g) odpady niebezpieczne;</w:t>
      </w:r>
    </w:p>
    <w:p w:rsidR="00A27880" w:rsidRPr="004A0908" w:rsidRDefault="00A2788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h) przeterminowane leki;</w:t>
      </w:r>
    </w:p>
    <w:p w:rsidR="00620020" w:rsidRPr="004A0908" w:rsidRDefault="00620020" w:rsidP="004A0908">
      <w:pPr>
        <w:pStyle w:val="Standard"/>
        <w:spacing w:line="276" w:lineRule="auto"/>
        <w:ind w:left="993" w:hanging="284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i) odpady niekwalifikujące się do odpadów medycznych powstałych w gospodarstwie domowym w wyniku przyjmowania produktów leczniczych w formie iniekcji i prowadzenia monitoringu poziomu substancji we krwi, w szczególności igieł i strzykawek.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j</w:t>
      </w:r>
      <w:r w:rsidR="00A27880" w:rsidRPr="004A0908">
        <w:rPr>
          <w:rFonts w:ascii="Arial" w:hAnsi="Arial" w:cs="Arial"/>
          <w:color w:val="000000"/>
        </w:rPr>
        <w:t>) chemikalia;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k</w:t>
      </w:r>
      <w:r w:rsidR="00A27880" w:rsidRPr="004A0908">
        <w:rPr>
          <w:rFonts w:ascii="Arial" w:hAnsi="Arial" w:cs="Arial"/>
          <w:color w:val="000000"/>
        </w:rPr>
        <w:t>) zużyte baterie i akumulatory;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l</w:t>
      </w:r>
      <w:r w:rsidR="00A27880" w:rsidRPr="004A0908">
        <w:rPr>
          <w:rFonts w:ascii="Arial" w:hAnsi="Arial" w:cs="Arial"/>
          <w:color w:val="000000"/>
        </w:rPr>
        <w:t>) zużyty sprzęt elektryczny i elektroniczny;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ł</w:t>
      </w:r>
      <w:r w:rsidR="00A27880" w:rsidRPr="004A0908">
        <w:rPr>
          <w:rFonts w:ascii="Arial" w:hAnsi="Arial" w:cs="Arial"/>
          <w:color w:val="000000"/>
        </w:rPr>
        <w:t>) meble i inne odpady wielkogabarytowe;</w:t>
      </w:r>
    </w:p>
    <w:p w:rsidR="00A27880" w:rsidRPr="004A0908" w:rsidRDefault="00620020" w:rsidP="004A0908">
      <w:pPr>
        <w:pStyle w:val="Standard"/>
        <w:spacing w:line="276" w:lineRule="auto"/>
        <w:ind w:left="993" w:hanging="284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 xml:space="preserve">m) </w:t>
      </w:r>
      <w:r w:rsidR="00A27880" w:rsidRPr="004A0908">
        <w:rPr>
          <w:rFonts w:ascii="Arial" w:hAnsi="Arial" w:cs="Arial"/>
          <w:color w:val="000000"/>
        </w:rPr>
        <w:t>zużyte opony (rowerowe, motorowerowe, z wó</w:t>
      </w:r>
      <w:r w:rsidRPr="004A0908">
        <w:rPr>
          <w:rFonts w:ascii="Arial" w:hAnsi="Arial" w:cs="Arial"/>
          <w:color w:val="000000"/>
        </w:rPr>
        <w:t>zków, motocykli oraz pojazdów o </w:t>
      </w:r>
      <w:r w:rsidR="00A27880" w:rsidRPr="004A0908">
        <w:rPr>
          <w:rFonts w:ascii="Arial" w:hAnsi="Arial" w:cs="Arial"/>
          <w:color w:val="000000"/>
        </w:rPr>
        <w:t>dopuszczalnej masie całkowitej do 3,5 tony, które nie były wykorzystywane na prowadzenie działalności gospodarczej);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n</w:t>
      </w:r>
      <w:r w:rsidR="00A27880" w:rsidRPr="004A0908">
        <w:rPr>
          <w:rFonts w:ascii="Arial" w:hAnsi="Arial" w:cs="Arial"/>
          <w:color w:val="000000"/>
        </w:rPr>
        <w:t>) odpady budowlane i rozbiórkowe;</w:t>
      </w:r>
    </w:p>
    <w:p w:rsidR="00A27880" w:rsidRPr="004A0908" w:rsidRDefault="00620020" w:rsidP="004A0908">
      <w:pPr>
        <w:pStyle w:val="Standard"/>
        <w:spacing w:line="276" w:lineRule="auto"/>
        <w:ind w:left="426" w:firstLine="283"/>
        <w:jc w:val="both"/>
        <w:rPr>
          <w:rFonts w:ascii="Arial" w:hAnsi="Arial" w:cs="Arial"/>
          <w:color w:val="000000"/>
        </w:rPr>
      </w:pPr>
      <w:r w:rsidRPr="004A0908">
        <w:rPr>
          <w:rFonts w:ascii="Arial" w:hAnsi="Arial" w:cs="Arial"/>
          <w:color w:val="000000"/>
        </w:rPr>
        <w:t>o</w:t>
      </w:r>
      <w:r w:rsidR="00A27880" w:rsidRPr="004A0908">
        <w:rPr>
          <w:rFonts w:ascii="Arial" w:hAnsi="Arial" w:cs="Arial"/>
          <w:color w:val="000000"/>
        </w:rPr>
        <w:t>) odpady tekstyliów i odzieży;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przyjmowanie odpłatnie zgodnie z cennikiem ustalonym przez Wykonawcę zaakceptowanym przez Zamawiającego, odpadów pochodzących z nieruchomości niezamieszkałych na terenie Gminy Wieluń wyszczególnionych w pkt. 6) lit. a-o;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zapewnienie utrzymania w odpowiednim stanie technicznym i higieniczno- sanitarnym pojemników/ kontenerów oraz całego terenu PSZOK;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miejsce przyjmowania odpadów powinno być oznakowane w sposób widoczny oraz posiadać tablicę informacyjną, na której znajdują się: godziny i dni otwarcia, dane firmy obsługującej (nazwę, adres, telefon kontaktowy), Regulamin PSZOK, wykaz przyjmowanych odpadów;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selektywnie zebrane odpady komunalne winny być na bieżąco, po zapełnieniu kontenerów/pojemników bądź segmentu przekazywane bezpośrednio lub za pośrednictwem innego podmiotu zbierającego odpady do instalacji odzysku lub unieszkodliwiania odpadów, zgodnie z hierarchią sposobów postępowania z odpadami, o</w:t>
      </w:r>
      <w:r w:rsidR="00620020" w:rsidRPr="004A0908">
        <w:rPr>
          <w:rFonts w:ascii="Arial" w:hAnsi="Arial" w:cs="Arial"/>
        </w:rPr>
        <w:t xml:space="preserve"> której mowa w art. 17 ustawy z </w:t>
      </w:r>
      <w:r w:rsidRPr="004A0908">
        <w:rPr>
          <w:rFonts w:ascii="Arial" w:hAnsi="Arial" w:cs="Arial"/>
        </w:rPr>
        <w:t>dnia 14 grudnia 2012 r. o odpadach;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 xml:space="preserve">zgromadzone w pojemnikach/kontenerach odpady powinny zostać przekazane, w takim czasie, aby nie doprowadzić do przepełnienia tych pojemników/kontenerów. Gromadzenie odpadów ulegających biodegradacji - zielonych nie może powodować uciążliwości zapachowych i nie mogą one </w:t>
      </w:r>
      <w:r w:rsidRPr="004A0908">
        <w:rPr>
          <w:rFonts w:ascii="Arial" w:hAnsi="Arial" w:cs="Arial"/>
        </w:rPr>
        <w:lastRenderedPageBreak/>
        <w:t>być przetrzymywane na terenie PSZOK dłużej niż 7 dni;</w:t>
      </w:r>
    </w:p>
    <w:p w:rsidR="00A27880" w:rsidRPr="004A0908" w:rsidRDefault="00A27880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 xml:space="preserve">Wykonawca zobowiązany jest do prowadzenia na bieżąco ewidencji ilościowej i jakościowej zgodnie z katalogiem odpadów poprzez zważenie na legalizowanej wadze określając ilości przyjętych w PSZOK i przekazanych do zagospodarowania poszczególnych frakcji odpadów komunalnych, a następnie odnotowanie jej w ewidencji. </w:t>
      </w:r>
    </w:p>
    <w:p w:rsidR="004E6EE9" w:rsidRPr="004A0908" w:rsidRDefault="004E6EE9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 xml:space="preserve">Wybrany wykonawca jest zobowiązany najpóźniej w </w:t>
      </w:r>
      <w:bookmarkStart w:id="0" w:name="_GoBack"/>
      <w:bookmarkEnd w:id="0"/>
      <w:r w:rsidRPr="004A0908">
        <w:rPr>
          <w:rFonts w:ascii="Arial" w:hAnsi="Arial" w:cs="Arial"/>
        </w:rPr>
        <w:t>dniu podpisania umowy posiadać dokumenty potwierdzające posiadanie prawa do władania nieruchomością, na której będzie utworzony i prowadzony PSZOK na okres nie krótszy niż czas, na który będzie zawarta umowa.</w:t>
      </w:r>
    </w:p>
    <w:p w:rsidR="00F724B1" w:rsidRPr="004A0908" w:rsidRDefault="00F724B1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 xml:space="preserve">Z wybranym Wykonawcą zostanie zawarta umowa za wynagrodzenie, które zostanie ustalone </w:t>
      </w:r>
      <w:r w:rsidR="00B06EF7" w:rsidRPr="004A0908">
        <w:rPr>
          <w:rFonts w:ascii="Arial" w:hAnsi="Arial" w:cs="Arial"/>
        </w:rPr>
        <w:t xml:space="preserve">na podstawie iloczynu ilości przyjętych poszczególnych frakcji odpadów i stawki odpowiadającej danej frakcji. Wynagrodzenie Wykonawcy za wykonaną usługę wypłacane będzie za każdy miesiąc wykonanej usługi. W ramach wynagrodzenia Wykonawca wykona zakres rzeczowy wynikający z SWZ obejmujący wykonanie usługi w pełnym zakresie. </w:t>
      </w:r>
    </w:p>
    <w:p w:rsidR="00E24A3F" w:rsidRPr="004A0908" w:rsidRDefault="00E24A3F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Wykonawca jest zobowiązany do sporządzania i przedkładania informacji o ilości przyjętych odpadów w PSZOK. Zweryfikowana i zaakceptowana poprzez protokół odbioru (zaakceptowany przez Zamawiającego i Wykonawcę) informacja o ilości odebranych odpadów stanowi podstawę do wystawienia faktury VAT</w:t>
      </w:r>
    </w:p>
    <w:p w:rsidR="00B06EF7" w:rsidRPr="004A0908" w:rsidRDefault="00B06EF7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>W przypadku zmiany stawki podatku od towarów i usłu</w:t>
      </w:r>
      <w:r w:rsidR="007967B2" w:rsidRPr="004A0908">
        <w:rPr>
          <w:rFonts w:ascii="Arial" w:hAnsi="Arial" w:cs="Arial"/>
        </w:rPr>
        <w:t>g (VAT), która wynikać będzie z </w:t>
      </w:r>
      <w:r w:rsidRPr="004A0908">
        <w:rPr>
          <w:rFonts w:ascii="Arial" w:hAnsi="Arial" w:cs="Arial"/>
        </w:rPr>
        <w:t xml:space="preserve">powszechnie obowiązujących przepisów prawnych, wynagrodzenie brutto określone w pkt. 15 ulegnie zmianie w sposób odpowiedni- tak, aby odpowiadało zaktualizowanej stawce tego podatku dla zakresu objętego Umową, który na dzień zmiany stawki VAT nie został jeszcze rozliczony. </w:t>
      </w:r>
    </w:p>
    <w:p w:rsidR="007967B2" w:rsidRPr="004A0908" w:rsidRDefault="007967B2" w:rsidP="004A0908">
      <w:pPr>
        <w:pStyle w:val="Standard"/>
        <w:numPr>
          <w:ilvl w:val="0"/>
          <w:numId w:val="2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4A0908">
        <w:rPr>
          <w:rFonts w:ascii="Arial" w:hAnsi="Arial" w:cs="Arial"/>
        </w:rPr>
        <w:t xml:space="preserve">Zamawiający nie przewiduje udzielenia zaliczki, ani faktury pro-forma. </w:t>
      </w:r>
    </w:p>
    <w:p w:rsidR="00B06EF7" w:rsidRPr="004A0908" w:rsidRDefault="00B06EF7" w:rsidP="004A0908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spacing w:line="276" w:lineRule="auto"/>
        <w:ind w:left="1035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numPr>
          <w:ilvl w:val="0"/>
          <w:numId w:val="1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4A0908">
        <w:rPr>
          <w:rFonts w:ascii="Arial" w:hAnsi="Arial" w:cs="Arial"/>
          <w:color w:val="000000"/>
        </w:rPr>
        <w:t>Ilości poszczególnych rodzajów odpadów komunalnych zebranych w PSZOK w Rudzie w poszczególnych okresach:</w:t>
      </w:r>
    </w:p>
    <w:p w:rsidR="00A27880" w:rsidRPr="004A0908" w:rsidRDefault="00A27880" w:rsidP="004A0908">
      <w:pPr>
        <w:pStyle w:val="Standard"/>
        <w:spacing w:line="276" w:lineRule="auto"/>
        <w:ind w:left="709"/>
        <w:jc w:val="both"/>
        <w:rPr>
          <w:rFonts w:ascii="Arial" w:hAnsi="Arial" w:cs="Arial"/>
          <w:color w:val="000000"/>
        </w:rPr>
      </w:pPr>
    </w:p>
    <w:tbl>
      <w:tblPr>
        <w:tblW w:w="9498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A27880" w:rsidRPr="004A0908" w:rsidTr="00EF0845">
        <w:trPr>
          <w:cantSplit/>
          <w:trHeight w:val="95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  <w:t>Rodzaj odbieranej frakcji odpadów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  <w:t>Ilość odp</w:t>
            </w:r>
            <w:r w:rsidR="00F724B1" w:rsidRPr="004A0908"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  <w:t>adów przyjętych w PSZOK w Mg w  </w:t>
            </w:r>
            <w:r w:rsidRPr="004A0908">
              <w:rPr>
                <w:rFonts w:ascii="Arial" w:eastAsia="Times New Roman" w:hAnsi="Arial" w:cs="Arial"/>
                <w:b/>
                <w:kern w:val="0"/>
                <w:lang w:eastAsia="pl-PL" w:bidi="ar-SA"/>
              </w:rPr>
              <w:t>2021 roku</w:t>
            </w:r>
          </w:p>
        </w:tc>
      </w:tr>
      <w:tr w:rsidR="00A27880" w:rsidRPr="004A0908" w:rsidTr="00EF0845">
        <w:trPr>
          <w:cantSplit/>
          <w:trHeight w:val="30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hAnsi="Arial" w:cs="Arial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Odpady papieru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6,24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Odpady tworzyw sztucznych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8,22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Szkło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12,16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Odpady budowlane i rozbiórkowe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427,94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62002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B</w:t>
            </w:r>
            <w:r w:rsidR="00A27880"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i</w:t>
            </w: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o</w:t>
            </w:r>
            <w:r w:rsidR="00A27880"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od</w:t>
            </w: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pady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219,02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Meble i inne odpady wielkogabarytowe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321,18</w:t>
            </w:r>
          </w:p>
        </w:tc>
      </w:tr>
      <w:tr w:rsidR="00A27880" w:rsidRPr="004A0908" w:rsidTr="00EF0845">
        <w:trPr>
          <w:cantSplit/>
          <w:trHeight w:val="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Zużyte opony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t>24,68</w:t>
            </w:r>
          </w:p>
        </w:tc>
      </w:tr>
      <w:tr w:rsidR="00A27880" w:rsidRPr="004A0908" w:rsidTr="00EF0845">
        <w:trPr>
          <w:cantSplit/>
          <w:trHeight w:val="44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widowControl/>
              <w:suppressAutoHyphens w:val="0"/>
              <w:spacing w:line="276" w:lineRule="auto"/>
              <w:jc w:val="right"/>
              <w:textAlignment w:val="auto"/>
              <w:rPr>
                <w:rFonts w:ascii="Arial" w:eastAsia="Times New Roman" w:hAnsi="Arial" w:cs="Arial"/>
                <w:kern w:val="0"/>
                <w:lang w:eastAsia="pl-PL" w:bidi="ar-SA"/>
              </w:rPr>
            </w:pPr>
            <w:r w:rsidRPr="004A0908">
              <w:rPr>
                <w:rFonts w:ascii="Arial" w:eastAsia="Times New Roman" w:hAnsi="Arial" w:cs="Arial"/>
                <w:kern w:val="0"/>
                <w:lang w:eastAsia="pl-PL" w:bidi="ar-SA"/>
              </w:rPr>
              <w:lastRenderedPageBreak/>
              <w:t>SUMA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27880" w:rsidRPr="004A0908" w:rsidRDefault="00A27880" w:rsidP="004A0908">
            <w:pPr>
              <w:pStyle w:val="Akapitzlist"/>
              <w:spacing w:line="276" w:lineRule="auto"/>
              <w:rPr>
                <w:rFonts w:ascii="Arial" w:hAnsi="Arial" w:cs="Arial"/>
                <w:b/>
              </w:rPr>
            </w:pPr>
            <w:r w:rsidRPr="004A0908">
              <w:rPr>
                <w:rFonts w:ascii="Arial" w:hAnsi="Arial" w:cs="Arial"/>
                <w:b/>
              </w:rPr>
              <w:t xml:space="preserve">                    1 019,44</w:t>
            </w:r>
          </w:p>
        </w:tc>
      </w:tr>
    </w:tbl>
    <w:p w:rsidR="00A27880" w:rsidRPr="004A0908" w:rsidRDefault="00A27880" w:rsidP="004A0908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Akapitzlist"/>
        <w:numPr>
          <w:ilvl w:val="0"/>
          <w:numId w:val="1"/>
        </w:numPr>
        <w:spacing w:after="120" w:line="276" w:lineRule="auto"/>
        <w:ind w:left="426" w:hanging="284"/>
        <w:rPr>
          <w:rFonts w:ascii="Arial" w:hAnsi="Arial" w:cs="Arial"/>
        </w:rPr>
      </w:pPr>
      <w:r w:rsidRPr="004A0908">
        <w:rPr>
          <w:rFonts w:ascii="Arial" w:hAnsi="Arial" w:cs="Arial"/>
        </w:rPr>
        <w:t>Wykonawca zobowiązany jest do przestrzegania przez cały okres realizacji umowy przepisów prawnych, w szczególności:</w:t>
      </w:r>
    </w:p>
    <w:p w:rsidR="00A27880" w:rsidRPr="004A0908" w:rsidRDefault="00A27880" w:rsidP="004A0908">
      <w:pPr>
        <w:widowControl/>
        <w:numPr>
          <w:ilvl w:val="0"/>
          <w:numId w:val="3"/>
        </w:numPr>
        <w:suppressAutoHyphens w:val="0"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pl-PL" w:bidi="ar-SA"/>
        </w:rPr>
      </w:pPr>
      <w:r w:rsidRPr="004A0908">
        <w:rPr>
          <w:rFonts w:ascii="Arial" w:eastAsia="Times New Roman" w:hAnsi="Arial" w:cs="Arial"/>
          <w:kern w:val="0"/>
          <w:lang w:eastAsia="pl-PL" w:bidi="ar-SA"/>
        </w:rPr>
        <w:t>ustawy z dnia 14 grudnia 2001 r. o odpadach (t. j. Dz. U. z 2021 r. poz. 779 z późn zm.);</w:t>
      </w:r>
    </w:p>
    <w:p w:rsidR="00A27880" w:rsidRPr="004A0908" w:rsidRDefault="00A27880" w:rsidP="004A0908">
      <w:pPr>
        <w:widowControl/>
        <w:numPr>
          <w:ilvl w:val="0"/>
          <w:numId w:val="3"/>
        </w:numPr>
        <w:suppressAutoHyphens w:val="0"/>
        <w:spacing w:line="276" w:lineRule="auto"/>
        <w:jc w:val="both"/>
        <w:textAlignment w:val="auto"/>
        <w:rPr>
          <w:rFonts w:ascii="Arial" w:eastAsia="Times New Roman" w:hAnsi="Arial" w:cs="Arial"/>
          <w:kern w:val="0"/>
          <w:lang w:eastAsia="pl-PL" w:bidi="ar-SA"/>
        </w:rPr>
      </w:pPr>
      <w:r w:rsidRPr="004A0908">
        <w:rPr>
          <w:rFonts w:ascii="Arial" w:eastAsia="Times New Roman" w:hAnsi="Arial" w:cs="Arial"/>
          <w:kern w:val="0"/>
          <w:lang w:eastAsia="pl-PL" w:bidi="ar-SA"/>
        </w:rPr>
        <w:t xml:space="preserve">ustawy z dnia 13 września 1996 r. o utrzymaniu czystości i porządku </w:t>
      </w:r>
      <w:r w:rsidRPr="004A0908">
        <w:rPr>
          <w:rFonts w:ascii="Arial" w:eastAsia="Times New Roman" w:hAnsi="Arial" w:cs="Arial"/>
          <w:kern w:val="0"/>
          <w:lang w:eastAsia="pl-PL" w:bidi="ar-SA"/>
        </w:rPr>
        <w:br/>
        <w:t>w gminach ( t. j. Dz. U. z 2021 r. poz. 888 z późn. zm..);</w:t>
      </w:r>
    </w:p>
    <w:p w:rsidR="00DF7C4B" w:rsidRPr="004A0908" w:rsidRDefault="00DF7C4B" w:rsidP="004A0908">
      <w:pPr>
        <w:numPr>
          <w:ilvl w:val="0"/>
          <w:numId w:val="3"/>
        </w:numPr>
        <w:overflowPunct w:val="0"/>
        <w:autoSpaceDE w:val="0"/>
        <w:autoSpaceDN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4A0908">
        <w:rPr>
          <w:rFonts w:ascii="Arial" w:eastAsia="Times New Roman" w:hAnsi="Arial" w:cs="Arial"/>
          <w:lang w:eastAsia="pl-PL"/>
        </w:rPr>
        <w:t>obowiązujących przepisów prawa miejscowego związanego z gospodarką odpadami.</w:t>
      </w:r>
    </w:p>
    <w:p w:rsidR="00A27880" w:rsidRPr="004A0908" w:rsidRDefault="00A27880" w:rsidP="004A0908">
      <w:pPr>
        <w:keepLines/>
        <w:widowControl/>
        <w:suppressAutoHyphens w:val="0"/>
        <w:spacing w:before="120" w:after="120" w:line="276" w:lineRule="auto"/>
        <w:ind w:left="708"/>
        <w:jc w:val="both"/>
        <w:textAlignment w:val="auto"/>
        <w:rPr>
          <w:rFonts w:ascii="Arial" w:eastAsia="Times New Roman" w:hAnsi="Arial" w:cs="Arial"/>
          <w:kern w:val="0"/>
          <w:lang w:eastAsia="pl-PL" w:bidi="ar-SA"/>
        </w:rPr>
      </w:pPr>
      <w:r w:rsidRPr="004A0908">
        <w:rPr>
          <w:rFonts w:ascii="Arial" w:eastAsia="Times New Roman" w:hAnsi="Arial" w:cs="Arial"/>
          <w:kern w:val="0"/>
          <w:lang w:eastAsia="pl-PL" w:bidi="ar-SA"/>
        </w:rPr>
        <w:t>Przywołane przepisy prawne Wykonawca zobowiązuje się stosować z uwzględnieniem ewentualnych zmian stanu prawnego w tym zakresie.</w:t>
      </w:r>
    </w:p>
    <w:p w:rsidR="00A27880" w:rsidRPr="004A0908" w:rsidRDefault="00A27880" w:rsidP="004A0908">
      <w:pPr>
        <w:pStyle w:val="Standard"/>
        <w:spacing w:line="276" w:lineRule="auto"/>
        <w:ind w:left="390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spacing w:line="276" w:lineRule="auto"/>
        <w:jc w:val="both"/>
        <w:rPr>
          <w:rFonts w:ascii="Arial" w:hAnsi="Arial" w:cs="Arial"/>
          <w:color w:val="FF0000"/>
        </w:rPr>
      </w:pPr>
    </w:p>
    <w:p w:rsidR="00A27880" w:rsidRPr="004A0908" w:rsidRDefault="00A27880" w:rsidP="004A0908">
      <w:pPr>
        <w:pStyle w:val="Standard"/>
        <w:spacing w:line="276" w:lineRule="auto"/>
        <w:jc w:val="both"/>
        <w:rPr>
          <w:rFonts w:ascii="Arial" w:hAnsi="Arial" w:cs="Arial"/>
        </w:rPr>
      </w:pPr>
    </w:p>
    <w:p w:rsidR="00A27880" w:rsidRPr="004A0908" w:rsidRDefault="00A27880" w:rsidP="004A0908">
      <w:pPr>
        <w:pStyle w:val="Standard"/>
        <w:spacing w:line="276" w:lineRule="auto"/>
        <w:jc w:val="both"/>
        <w:rPr>
          <w:rFonts w:ascii="Arial" w:hAnsi="Arial" w:cs="Arial"/>
        </w:rPr>
      </w:pPr>
    </w:p>
    <w:sectPr w:rsidR="00A27880" w:rsidRPr="004A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7E49"/>
    <w:multiLevelType w:val="multilevel"/>
    <w:tmpl w:val="0A7A489C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4D516304"/>
    <w:multiLevelType w:val="multilevel"/>
    <w:tmpl w:val="B498AE0C"/>
    <w:lvl w:ilvl="0">
      <w:start w:val="2"/>
      <w:numFmt w:val="decimal"/>
      <w:lvlText w:val="%1)"/>
      <w:lvlJc w:val="left"/>
      <w:rPr>
        <w:rFonts w:ascii="Arial Narrow" w:hAnsi="Arial Narrow"/>
        <w:strike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DE9222E"/>
    <w:multiLevelType w:val="multilevel"/>
    <w:tmpl w:val="FC2A701C"/>
    <w:lvl w:ilvl="0"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3">
    <w:nsid w:val="705F3B43"/>
    <w:multiLevelType w:val="hybridMultilevel"/>
    <w:tmpl w:val="8C04E2BA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80"/>
    <w:rsid w:val="000757A5"/>
    <w:rsid w:val="002A4502"/>
    <w:rsid w:val="003565A7"/>
    <w:rsid w:val="004A0908"/>
    <w:rsid w:val="004E6EE9"/>
    <w:rsid w:val="00550A56"/>
    <w:rsid w:val="005769EA"/>
    <w:rsid w:val="00620020"/>
    <w:rsid w:val="0068610F"/>
    <w:rsid w:val="006F2F2A"/>
    <w:rsid w:val="007967B2"/>
    <w:rsid w:val="008718E9"/>
    <w:rsid w:val="0095452D"/>
    <w:rsid w:val="00A27880"/>
    <w:rsid w:val="00B06EF7"/>
    <w:rsid w:val="00DF7C4B"/>
    <w:rsid w:val="00E24A3F"/>
    <w:rsid w:val="00F724B1"/>
    <w:rsid w:val="00FA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278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278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A27880"/>
    <w:pPr>
      <w:widowControl/>
      <w:suppressAutoHyphens w:val="0"/>
      <w:ind w:left="720"/>
      <w:jc w:val="both"/>
      <w:textAlignment w:val="auto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278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278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A27880"/>
    <w:pPr>
      <w:widowControl/>
      <w:suppressAutoHyphens w:val="0"/>
      <w:ind w:left="720"/>
      <w:jc w:val="both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Duda</dc:creator>
  <cp:lastModifiedBy>prygiel</cp:lastModifiedBy>
  <cp:revision>3</cp:revision>
  <cp:lastPrinted>2022-02-17T12:50:00Z</cp:lastPrinted>
  <dcterms:created xsi:type="dcterms:W3CDTF">2022-03-29T10:28:00Z</dcterms:created>
  <dcterms:modified xsi:type="dcterms:W3CDTF">2022-03-29T10:30:00Z</dcterms:modified>
</cp:coreProperties>
</file>