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D17CB9">
        <w:rPr>
          <w:rFonts w:ascii="Arial" w:hAnsi="Arial" w:cs="Arial"/>
          <w:sz w:val="24"/>
        </w:rPr>
        <w:t>22 lutego</w:t>
      </w:r>
      <w:r w:rsidR="00F07D0D">
        <w:rPr>
          <w:rFonts w:ascii="Arial" w:hAnsi="Arial" w:cs="Arial"/>
          <w:sz w:val="24"/>
        </w:rPr>
        <w:t xml:space="preserve"> 2022</w:t>
      </w:r>
      <w:r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F07D0D">
        <w:rPr>
          <w:rFonts w:ascii="Arial" w:hAnsi="Arial" w:cs="Arial"/>
          <w:sz w:val="24"/>
        </w:rPr>
        <w:t>.6220.</w:t>
      </w:r>
      <w:r w:rsidR="00D17CB9">
        <w:rPr>
          <w:rFonts w:ascii="Arial" w:hAnsi="Arial" w:cs="Arial"/>
          <w:sz w:val="24"/>
        </w:rPr>
        <w:t>4</w:t>
      </w:r>
      <w:r w:rsidR="00F07D0D">
        <w:rPr>
          <w:rFonts w:ascii="Arial" w:hAnsi="Arial" w:cs="Arial"/>
          <w:sz w:val="24"/>
        </w:rPr>
        <w:t>.2022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 xml:space="preserve">Zgodnie z art. 49 ustawy z dnia 14 czerwca 1960 r. Kodeks postepowania administracyjnego (tekst jednolity Dz.U. z 2020 r. poz. 256), art. 74 ustawy z dnia </w:t>
      </w:r>
      <w:r w:rsidRPr="00DE086C">
        <w:rPr>
          <w:rFonts w:ascii="Arial" w:hAnsi="Arial" w:cs="Arial"/>
          <w:sz w:val="24"/>
          <w:szCs w:val="24"/>
        </w:rPr>
        <w:br/>
        <w:t>3 października 2008 roku o udostępnianiu informacji o środowisku i jego ochronie, udziale społeczeństwa w ochronie środowiska oraz o ocenach oddziaływania na środowisk</w:t>
      </w:r>
      <w:r w:rsidR="00680493">
        <w:rPr>
          <w:rFonts w:ascii="Arial" w:hAnsi="Arial" w:cs="Arial"/>
          <w:sz w:val="24"/>
          <w:szCs w:val="24"/>
        </w:rPr>
        <w:t>o (tekst jednolity Dz. U. z 2021 r., poz. 284, poz. 784</w:t>
      </w:r>
      <w:r w:rsidRPr="00DE086C">
        <w:rPr>
          <w:rFonts w:ascii="Arial" w:hAnsi="Arial" w:cs="Arial"/>
          <w:sz w:val="24"/>
          <w:szCs w:val="24"/>
        </w:rPr>
        <w:t>), Burmistrz Wieluni</w:t>
      </w:r>
      <w:r w:rsidR="00680493">
        <w:rPr>
          <w:rFonts w:ascii="Arial" w:hAnsi="Arial" w:cs="Arial"/>
          <w:sz w:val="24"/>
          <w:szCs w:val="24"/>
        </w:rPr>
        <w:t>a zawiadamia, że</w:t>
      </w:r>
      <w:r w:rsidR="004C2115">
        <w:rPr>
          <w:rFonts w:ascii="Arial" w:hAnsi="Arial" w:cs="Arial"/>
          <w:sz w:val="24"/>
          <w:szCs w:val="24"/>
        </w:rPr>
        <w:t xml:space="preserve"> w dniu </w:t>
      </w:r>
      <w:r w:rsidR="00D17CB9" w:rsidRPr="00D17CB9">
        <w:rPr>
          <w:rFonts w:ascii="Arial" w:hAnsi="Arial" w:cs="Arial"/>
          <w:sz w:val="24"/>
          <w:szCs w:val="24"/>
        </w:rPr>
        <w:t>21.02.2022 r. zostało wszczęte postępowanie administracyjne w sprawie wydania decyzji o środowiskowych uwarunkowaniach dla przedsięwzięcia polegającego na rozbudowie hali magazynowej artykułów z tworzyw sztucznych przy ul. Fabrycznej 10 w Wieluniu</w:t>
      </w:r>
      <w:r w:rsidR="00D17CB9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D17CB9" w:rsidRPr="00D17CB9">
        <w:rPr>
          <w:rFonts w:ascii="Arial" w:hAnsi="Arial" w:cs="Arial"/>
          <w:sz w:val="24"/>
          <w:szCs w:val="24"/>
        </w:rPr>
        <w:t xml:space="preserve"> na dz. nr </w:t>
      </w:r>
      <w:proofErr w:type="spellStart"/>
      <w:r w:rsidR="00D17CB9" w:rsidRPr="00D17CB9">
        <w:rPr>
          <w:rFonts w:ascii="Arial" w:hAnsi="Arial" w:cs="Arial"/>
          <w:sz w:val="24"/>
          <w:szCs w:val="24"/>
        </w:rPr>
        <w:t>ewid</w:t>
      </w:r>
      <w:proofErr w:type="spellEnd"/>
      <w:r w:rsidR="00D17CB9" w:rsidRPr="00D17CB9">
        <w:rPr>
          <w:rFonts w:ascii="Arial" w:hAnsi="Arial" w:cs="Arial"/>
          <w:sz w:val="24"/>
          <w:szCs w:val="24"/>
        </w:rPr>
        <w:t xml:space="preserve">. 151/21, 151/22, 151/29, 151/31, 151/19, 151/11 ob. 5. Inwestycja będzie realizowana na terenie istniejącego zakładu Patrol </w:t>
      </w:r>
      <w:proofErr w:type="spellStart"/>
      <w:r w:rsidR="00D17CB9" w:rsidRPr="00D17CB9">
        <w:rPr>
          <w:rFonts w:ascii="Arial" w:hAnsi="Arial" w:cs="Arial"/>
          <w:sz w:val="24"/>
          <w:szCs w:val="24"/>
        </w:rPr>
        <w:t>Group</w:t>
      </w:r>
      <w:proofErr w:type="spellEnd"/>
      <w:r w:rsidR="00D17CB9" w:rsidRPr="00D17CB9">
        <w:rPr>
          <w:rFonts w:ascii="Arial" w:hAnsi="Arial" w:cs="Arial"/>
          <w:sz w:val="24"/>
          <w:szCs w:val="24"/>
        </w:rPr>
        <w:t xml:space="preserve"> Sp. z o.o. S.K.A. </w:t>
      </w:r>
      <w:r w:rsidR="00172F56">
        <w:rPr>
          <w:rFonts w:ascii="Arial" w:hAnsi="Arial" w:cs="Arial"/>
          <w:b/>
          <w:sz w:val="24"/>
          <w:szCs w:val="24"/>
        </w:rPr>
        <w:t xml:space="preserve"> </w:t>
      </w:r>
      <w:r w:rsidRPr="00DE086C">
        <w:rPr>
          <w:rFonts w:ascii="Arial" w:hAnsi="Arial" w:cs="Arial"/>
          <w:sz w:val="24"/>
          <w:szCs w:val="24"/>
        </w:rPr>
        <w:t xml:space="preserve">W terminie 14 dni od dnia ukazania się niniejszego obwieszczenia, strony mogą zapoznać się ze złożonym wnioskiem oraz złożyć uwagi i zastrzeżenia. </w:t>
      </w: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C65073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6603A"/>
    <w:rsid w:val="00077FBF"/>
    <w:rsid w:val="000869D8"/>
    <w:rsid w:val="000A1892"/>
    <w:rsid w:val="000E5399"/>
    <w:rsid w:val="0011679D"/>
    <w:rsid w:val="00157037"/>
    <w:rsid w:val="00172F56"/>
    <w:rsid w:val="00235046"/>
    <w:rsid w:val="00246B26"/>
    <w:rsid w:val="00264437"/>
    <w:rsid w:val="002C1203"/>
    <w:rsid w:val="0034308B"/>
    <w:rsid w:val="00344A1F"/>
    <w:rsid w:val="003C383C"/>
    <w:rsid w:val="00443ED0"/>
    <w:rsid w:val="00473C6F"/>
    <w:rsid w:val="00473CB8"/>
    <w:rsid w:val="004C2115"/>
    <w:rsid w:val="005132D5"/>
    <w:rsid w:val="005272A1"/>
    <w:rsid w:val="00536235"/>
    <w:rsid w:val="00566847"/>
    <w:rsid w:val="005768CF"/>
    <w:rsid w:val="005C3A8E"/>
    <w:rsid w:val="005D7799"/>
    <w:rsid w:val="006430DB"/>
    <w:rsid w:val="00680493"/>
    <w:rsid w:val="006A63B1"/>
    <w:rsid w:val="00700487"/>
    <w:rsid w:val="007A5614"/>
    <w:rsid w:val="007B1A59"/>
    <w:rsid w:val="007C0969"/>
    <w:rsid w:val="00953412"/>
    <w:rsid w:val="009D1F2D"/>
    <w:rsid w:val="009F5FF1"/>
    <w:rsid w:val="00A128BD"/>
    <w:rsid w:val="00A65710"/>
    <w:rsid w:val="00A920C0"/>
    <w:rsid w:val="00AA3DDB"/>
    <w:rsid w:val="00AB3A31"/>
    <w:rsid w:val="00AC14EB"/>
    <w:rsid w:val="00AD622A"/>
    <w:rsid w:val="00AD769B"/>
    <w:rsid w:val="00BB280A"/>
    <w:rsid w:val="00C04B1E"/>
    <w:rsid w:val="00C12F36"/>
    <w:rsid w:val="00C44B52"/>
    <w:rsid w:val="00C65073"/>
    <w:rsid w:val="00C67A26"/>
    <w:rsid w:val="00C96390"/>
    <w:rsid w:val="00CD5C15"/>
    <w:rsid w:val="00D06434"/>
    <w:rsid w:val="00D17CB9"/>
    <w:rsid w:val="00D33E81"/>
    <w:rsid w:val="00DD7EF0"/>
    <w:rsid w:val="00DE086C"/>
    <w:rsid w:val="00DE6E28"/>
    <w:rsid w:val="00E116EF"/>
    <w:rsid w:val="00E73253"/>
    <w:rsid w:val="00E83064"/>
    <w:rsid w:val="00ED7431"/>
    <w:rsid w:val="00F07D0D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65</cp:revision>
  <cp:lastPrinted>2015-09-28T08:24:00Z</cp:lastPrinted>
  <dcterms:created xsi:type="dcterms:W3CDTF">2015-05-29T12:20:00Z</dcterms:created>
  <dcterms:modified xsi:type="dcterms:W3CDTF">2022-02-23T15:56:00Z</dcterms:modified>
</cp:coreProperties>
</file>