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52" w:rsidRPr="003E3F7A" w:rsidRDefault="00C37E52"/>
    <w:p w:rsidR="00C37E52" w:rsidRPr="001E0B13" w:rsidRDefault="0038231E" w:rsidP="00C37E52">
      <w:pPr>
        <w:jc w:val="right"/>
        <w:rPr>
          <w:rFonts w:ascii="Arial" w:hAnsi="Arial" w:cs="Arial"/>
          <w:sz w:val="24"/>
          <w:szCs w:val="24"/>
        </w:rPr>
      </w:pPr>
      <w:r w:rsidRPr="001E0B13">
        <w:rPr>
          <w:rFonts w:ascii="Arial" w:hAnsi="Arial" w:cs="Arial"/>
          <w:sz w:val="24"/>
          <w:szCs w:val="24"/>
        </w:rPr>
        <w:t>Wieluń, dnia  1</w:t>
      </w:r>
      <w:r w:rsidR="00F352B4">
        <w:rPr>
          <w:rFonts w:ascii="Arial" w:hAnsi="Arial" w:cs="Arial"/>
          <w:sz w:val="24"/>
          <w:szCs w:val="24"/>
        </w:rPr>
        <w:t>1</w:t>
      </w:r>
      <w:r w:rsidR="00C37E52" w:rsidRPr="001E0B13">
        <w:rPr>
          <w:rFonts w:ascii="Arial" w:hAnsi="Arial" w:cs="Arial"/>
          <w:sz w:val="24"/>
          <w:szCs w:val="24"/>
        </w:rPr>
        <w:t>.0</w:t>
      </w:r>
      <w:r w:rsidRPr="001E0B13">
        <w:rPr>
          <w:rFonts w:ascii="Arial" w:hAnsi="Arial" w:cs="Arial"/>
          <w:sz w:val="24"/>
          <w:szCs w:val="24"/>
        </w:rPr>
        <w:t>6</w:t>
      </w:r>
      <w:r w:rsidR="00C37E52" w:rsidRPr="001E0B13">
        <w:rPr>
          <w:rFonts w:ascii="Arial" w:hAnsi="Arial" w:cs="Arial"/>
          <w:sz w:val="24"/>
          <w:szCs w:val="24"/>
        </w:rPr>
        <w:t>.2021</w:t>
      </w:r>
      <w:r w:rsidR="00377DFB" w:rsidRPr="001E0B13">
        <w:rPr>
          <w:rFonts w:ascii="Arial" w:hAnsi="Arial" w:cs="Arial"/>
          <w:sz w:val="24"/>
          <w:szCs w:val="24"/>
        </w:rPr>
        <w:t xml:space="preserve"> r.</w:t>
      </w:r>
    </w:p>
    <w:p w:rsidR="00C37E52" w:rsidRPr="001E0B13" w:rsidRDefault="00C37E52">
      <w:pPr>
        <w:rPr>
          <w:rFonts w:ascii="Arial" w:hAnsi="Arial" w:cs="Arial"/>
          <w:sz w:val="24"/>
          <w:szCs w:val="24"/>
        </w:rPr>
      </w:pPr>
      <w:r w:rsidRPr="001E0B13">
        <w:rPr>
          <w:rFonts w:ascii="Arial" w:hAnsi="Arial" w:cs="Arial"/>
          <w:sz w:val="24"/>
          <w:szCs w:val="24"/>
        </w:rPr>
        <w:t>ZP 271.2.8.2021</w:t>
      </w:r>
    </w:p>
    <w:p w:rsidR="00C37E52" w:rsidRPr="003E3F7A" w:rsidRDefault="00C37E52" w:rsidP="00C37E52">
      <w:pPr>
        <w:ind w:left="6372" w:firstLine="708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- Wykonawcy </w:t>
      </w:r>
    </w:p>
    <w:p w:rsidR="00C37E52" w:rsidRPr="003E3F7A" w:rsidRDefault="00C37E52" w:rsidP="00C37E52">
      <w:pPr>
        <w:spacing w:after="17" w:line="259" w:lineRule="auto"/>
        <w:ind w:left="-142" w:firstLine="142"/>
        <w:jc w:val="both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sz w:val="24"/>
          <w:szCs w:val="24"/>
        </w:rPr>
        <w:t>Dotyczy: Przetargu  nieograniczone na zadanie pn.:</w:t>
      </w:r>
      <w:r w:rsidRPr="003E3F7A">
        <w:rPr>
          <w:rFonts w:ascii="Arial" w:hAnsi="Arial" w:cs="Arial"/>
          <w:b/>
          <w:sz w:val="24"/>
          <w:szCs w:val="24"/>
        </w:rPr>
        <w:t xml:space="preserve"> Dostawa sprzętu mobilnego część I- realizacja zadania nr 4 w ramach projektu ,,</w:t>
      </w:r>
      <w:r w:rsidRPr="003E3F7A">
        <w:rPr>
          <w:rFonts w:ascii="Arial" w:eastAsia="Calibri" w:hAnsi="Arial" w:cs="Arial"/>
          <w:b/>
          <w:sz w:val="24"/>
          <w:szCs w:val="24"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3E3F7A" w:rsidRPr="003E3F7A" w:rsidRDefault="003E3F7A" w:rsidP="003E3F7A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E3F7A" w:rsidRPr="003E3F7A" w:rsidRDefault="003E3F7A" w:rsidP="003E3F7A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Działając na podstawie art. 137 ust. 1 i ust 6 ustawy z dnia 11 września 2019 r. Prawo zamówień publicznych (Dz. U. z 2019 r. poz. 2019 ze zm.) Zamawiający Gmina Wieluń wprowadza zmianę do treści Specyfikacji warunków zamówienia </w:t>
      </w:r>
      <w:r w:rsidRPr="003E3F7A">
        <w:rPr>
          <w:rFonts w:ascii="Arial" w:eastAsia="Calibri" w:hAnsi="Arial" w:cs="Arial"/>
          <w:sz w:val="24"/>
          <w:szCs w:val="24"/>
        </w:rPr>
        <w:br/>
        <w:t xml:space="preserve">i załączników do SWZ. </w:t>
      </w:r>
    </w:p>
    <w:p w:rsidR="001E0B13" w:rsidRDefault="001E0B13" w:rsidP="001E0B13">
      <w:pPr>
        <w:spacing w:after="14" w:line="259" w:lineRule="auto"/>
        <w:rPr>
          <w:rFonts w:ascii="Arial" w:hAnsi="Arial" w:cs="Arial"/>
          <w:sz w:val="24"/>
          <w:szCs w:val="24"/>
        </w:rPr>
      </w:pPr>
    </w:p>
    <w:p w:rsidR="001E0B13" w:rsidRDefault="00C37E52" w:rsidP="001E0B13">
      <w:pPr>
        <w:spacing w:after="14" w:line="259" w:lineRule="auto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>I  Rozdział III SWZ</w:t>
      </w:r>
      <w:r w:rsidR="009A30CA" w:rsidRPr="003E3F7A">
        <w:rPr>
          <w:rFonts w:ascii="Arial" w:hAnsi="Arial" w:cs="Arial"/>
          <w:b/>
          <w:sz w:val="24"/>
          <w:szCs w:val="24"/>
        </w:rPr>
        <w:t xml:space="preserve"> pkt 1 </w:t>
      </w:r>
      <w:proofErr w:type="spellStart"/>
      <w:r w:rsidR="0038231E">
        <w:rPr>
          <w:rFonts w:ascii="Arial" w:hAnsi="Arial" w:cs="Arial"/>
          <w:b/>
          <w:sz w:val="24"/>
          <w:szCs w:val="24"/>
        </w:rPr>
        <w:t>ppkt</w:t>
      </w:r>
      <w:proofErr w:type="spellEnd"/>
      <w:r w:rsidR="0038231E">
        <w:rPr>
          <w:rFonts w:ascii="Arial" w:hAnsi="Arial" w:cs="Arial"/>
          <w:b/>
          <w:sz w:val="24"/>
          <w:szCs w:val="24"/>
        </w:rPr>
        <w:t xml:space="preserve"> 1b</w:t>
      </w:r>
      <w:r w:rsidR="009A30CA" w:rsidRPr="003E3F7A">
        <w:rPr>
          <w:rFonts w:ascii="Arial" w:hAnsi="Arial" w:cs="Arial"/>
          <w:b/>
          <w:sz w:val="24"/>
          <w:szCs w:val="24"/>
        </w:rPr>
        <w:t xml:space="preserve"> </w:t>
      </w:r>
    </w:p>
    <w:p w:rsidR="00A42F42" w:rsidRDefault="00A42F42" w:rsidP="00A42F42">
      <w:pPr>
        <w:spacing w:after="14" w:line="259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</w:pPr>
    </w:p>
    <w:p w:rsidR="00A42F42" w:rsidRPr="001E0B13" w:rsidRDefault="00A42F42" w:rsidP="00A42F42">
      <w:pPr>
        <w:spacing w:after="14" w:line="259" w:lineRule="auto"/>
        <w:jc w:val="both"/>
        <w:rPr>
          <w:rFonts w:ascii="Arial" w:eastAsia="Calibri" w:hAnsi="Arial" w:cs="Arial"/>
          <w:i/>
          <w:color w:val="FF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Dotyczy: </w:t>
      </w:r>
      <w:r w:rsidRPr="001E0B13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Zadani</w:t>
      </w: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a</w:t>
      </w:r>
      <w:r w:rsidRPr="001E0B13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1E0B13">
        <w:rPr>
          <w:rFonts w:ascii="Arial" w:eastAsia="Times New Roman" w:hAnsi="Arial" w:cs="Arial"/>
          <w:b/>
          <w:sz w:val="24"/>
          <w:szCs w:val="24"/>
        </w:rPr>
        <w:t>4</w:t>
      </w:r>
      <w:r w:rsidRPr="001E0B13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.1 –</w:t>
      </w:r>
      <w:r w:rsidRPr="001E0B1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„Zakup ładowarki kołowej (teleskopowej) z osprzętem”  </w:t>
      </w:r>
    </w:p>
    <w:p w:rsidR="00A42F42" w:rsidRPr="003E3F7A" w:rsidRDefault="00A42F42" w:rsidP="00A42F42">
      <w:pPr>
        <w:spacing w:after="14" w:line="259" w:lineRule="auto"/>
        <w:ind w:left="613"/>
        <w:jc w:val="center"/>
        <w:rPr>
          <w:rFonts w:ascii="Arial" w:hAnsi="Arial" w:cs="Arial"/>
          <w:sz w:val="24"/>
          <w:szCs w:val="24"/>
        </w:rPr>
      </w:pPr>
    </w:p>
    <w:p w:rsidR="007B583A" w:rsidRDefault="007B583A" w:rsidP="00C37E52">
      <w:pPr>
        <w:ind w:left="-142"/>
        <w:rPr>
          <w:rFonts w:ascii="Arial" w:hAnsi="Arial" w:cs="Arial"/>
          <w:b/>
          <w:sz w:val="24"/>
          <w:szCs w:val="24"/>
        </w:rPr>
      </w:pPr>
    </w:p>
    <w:p w:rsidR="00226693" w:rsidRPr="00C939BF" w:rsidRDefault="0038231E" w:rsidP="00C37E52">
      <w:pPr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C939BF">
        <w:rPr>
          <w:rFonts w:ascii="Arial" w:hAnsi="Arial" w:cs="Arial"/>
          <w:b/>
          <w:sz w:val="24"/>
          <w:szCs w:val="24"/>
          <w:u w:val="single"/>
        </w:rPr>
        <w:t>Dotychczasowy</w:t>
      </w:r>
      <w:r w:rsidR="00C37E52" w:rsidRPr="00C939BF">
        <w:rPr>
          <w:rFonts w:ascii="Arial" w:hAnsi="Arial" w:cs="Arial"/>
          <w:b/>
          <w:sz w:val="24"/>
          <w:szCs w:val="24"/>
          <w:u w:val="single"/>
        </w:rPr>
        <w:t xml:space="preserve"> zapis:</w:t>
      </w:r>
    </w:p>
    <w:p w:rsidR="00765419" w:rsidRPr="0038231E" w:rsidRDefault="00765419" w:rsidP="00E57A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38231E">
        <w:rPr>
          <w:rFonts w:ascii="Arial" w:eastAsia="Calibri" w:hAnsi="Arial" w:cs="Arial"/>
          <w:sz w:val="24"/>
          <w:szCs w:val="24"/>
        </w:rPr>
        <w:t>charakterystyka</w:t>
      </w:r>
      <w:proofErr w:type="spellEnd"/>
      <w:r w:rsidRPr="0038231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231E">
        <w:rPr>
          <w:rFonts w:ascii="Arial" w:eastAsia="Calibri" w:hAnsi="Arial" w:cs="Arial"/>
          <w:sz w:val="24"/>
          <w:szCs w:val="24"/>
        </w:rPr>
        <w:t>techniczna</w:t>
      </w:r>
      <w:proofErr w:type="spellEnd"/>
      <w:r w:rsidRPr="0038231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8231E">
        <w:rPr>
          <w:rFonts w:ascii="Arial" w:eastAsia="Calibri" w:hAnsi="Arial" w:cs="Arial"/>
          <w:sz w:val="24"/>
          <w:szCs w:val="24"/>
        </w:rPr>
        <w:t>maszyny</w:t>
      </w:r>
      <w:proofErr w:type="spellEnd"/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363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</w:tr>
      <w:tr w:rsidR="00765419" w:rsidRPr="003E3F7A" w:rsidTr="00765419">
        <w:trPr>
          <w:trHeight w:val="681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</w:t>
            </w:r>
            <w:r w:rsidRPr="003E3F7A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419" w:rsidRPr="003E3F7A" w:rsidTr="00765419">
        <w:trPr>
          <w:trHeight w:val="55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</w:tr>
      <w:tr w:rsidR="00765419" w:rsidRPr="003E3F7A" w:rsidTr="00765419">
        <w:trPr>
          <w:trHeight w:val="56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Wysokość max 2,70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V.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biegów zautomatyzowana, pozwalająca na płynną zmianę biegów pod obciążeniem, 4 biegi do tyłu jak i do przodu  lub układ przeniesienia napędu hydrostatyczny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Wybór kierunku jazdy – dźwignia w  kolumnie kierowniczej oraz joystick lub bezstopniowy napęd hydrostatyczny ze zmianą kierunków jazdy tylko w joysticku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</w:tr>
      <w:tr w:rsidR="00765419" w:rsidRPr="003E3F7A" w:rsidTr="00765419">
        <w:trPr>
          <w:trHeight w:val="148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Napęd na obie osie 4x4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 Przełączanie trybów bez konieczności zatrzymania maszyny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6066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Ogumienie pełne z masywnym głębokim bieżnikiem, wyposażone w otwory amortyzujące. Cztery koła równe, przystosowane do pracy w bardzo trudnych warunkach w recyklingu, place betonowe, gospodarka odpadami</w:t>
            </w:r>
          </w:p>
        </w:tc>
      </w:tr>
      <w:tr w:rsidR="00765419" w:rsidRPr="003E3F7A" w:rsidTr="00765419">
        <w:trPr>
          <w:trHeight w:val="127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hamulcowy: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lub hamowanie hydrostatyczne – hamulce mokre zanurzone w oleju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</w:tr>
      <w:tr w:rsidR="00765419" w:rsidRPr="003E3F7A" w:rsidTr="00765419">
        <w:trPr>
          <w:trHeight w:val="43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D62D31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D62D31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D62D31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elektryczny 12V</w:t>
            </w:r>
          </w:p>
        </w:tc>
      </w:tr>
      <w:tr w:rsidR="00765419" w:rsidRPr="003E3F7A" w:rsidTr="00765419">
        <w:trPr>
          <w:trHeight w:val="81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</w:tr>
      <w:tr w:rsidR="00765419" w:rsidRPr="003E3F7A" w:rsidTr="00765419">
        <w:trPr>
          <w:trHeight w:val="66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</w:tr>
      <w:tr w:rsidR="00765419" w:rsidRPr="003E3F7A" w:rsidTr="00765419">
        <w:trPr>
          <w:trHeight w:val="51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ind w:left="718" w:hanging="86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Pełne oświetlenie i oznakowanie sygnalizacyjne  pozwalające na 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poruszanie się po drogach publicznych</w:t>
            </w:r>
          </w:p>
        </w:tc>
      </w:tr>
      <w:tr w:rsidR="00765419" w:rsidRPr="003E3F7A" w:rsidTr="00765419">
        <w:trPr>
          <w:trHeight w:val="3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</w:tr>
      <w:tr w:rsidR="00765419" w:rsidRPr="003E3F7A" w:rsidTr="00765419">
        <w:trPr>
          <w:trHeight w:val="27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</w:tr>
      <w:tr w:rsidR="00765419" w:rsidRPr="003E3F7A" w:rsidTr="00765419">
        <w:trPr>
          <w:trHeight w:val="31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</w:tr>
      <w:tr w:rsidR="00765419" w:rsidRPr="003E3F7A" w:rsidTr="00765419">
        <w:trPr>
          <w:trHeight w:val="2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</w:tr>
      <w:tr w:rsidR="00765419" w:rsidRPr="003E3F7A" w:rsidTr="00765419">
        <w:trPr>
          <w:trHeight w:val="24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</w:tr>
      <w:tr w:rsidR="00765419" w:rsidRPr="003E3F7A" w:rsidTr="00765419">
        <w:trPr>
          <w:trHeight w:val="27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</w:tr>
      <w:tr w:rsidR="00765419" w:rsidRPr="003E3F7A" w:rsidTr="00765419">
        <w:trPr>
          <w:trHeight w:val="22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</w:tr>
      <w:tr w:rsidR="00765419" w:rsidRPr="003E3F7A" w:rsidTr="00765419">
        <w:trPr>
          <w:trHeight w:val="29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Radio</w:t>
            </w:r>
          </w:p>
        </w:tc>
      </w:tr>
      <w:tr w:rsidR="00765419" w:rsidRPr="003E3F7A" w:rsidTr="00765419">
        <w:trPr>
          <w:trHeight w:val="26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</w:tr>
      <w:tr w:rsidR="00765419" w:rsidRPr="003E3F7A" w:rsidTr="00765419">
        <w:trPr>
          <w:trHeight w:val="2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</w:tr>
      <w:tr w:rsidR="00765419" w:rsidRPr="003E3F7A" w:rsidTr="00765419">
        <w:trPr>
          <w:trHeight w:val="5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</w:tr>
      <w:tr w:rsidR="00765419" w:rsidRPr="003E3F7A" w:rsidTr="00765419">
        <w:trPr>
          <w:trHeight w:val="4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</w:tr>
      <w:tr w:rsidR="00765419" w:rsidRPr="003E3F7A" w:rsidTr="00765419">
        <w:trPr>
          <w:trHeight w:val="224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ind w:left="718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1741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Okres gwarancyjny na oferowaną ładowarkę kołową (teleskopową) z osprzętem, wynosi 24 miesiące lub 2100 motogodzin  , 30 miesięcy lub 2600 motogodzin , 36 miesięcy lub 3100 motogodzin (w zależności co nastąpi pierwsze)  liczony od daty spisania protokołu zdawczo-odbiorczego podpisanego przez obie strony lub zawartego w protokole stanu licznika przepracowanych motogodzin ładowarki.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 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297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Odpłatny serwis pogwarancyjny wynoszący minimum 3 lata.</w:t>
            </w:r>
          </w:p>
        </w:tc>
      </w:tr>
      <w:tr w:rsidR="00765419" w:rsidRPr="003E3F7A" w:rsidTr="00765419">
        <w:trPr>
          <w:trHeight w:val="220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 xml:space="preserve">w miejscu użytkowania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łądowarki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(tj. Instalacji gospodarowania odpadami komunalnymi w Rudzie gmina Wieluń zlokalizowanej na dz. nr 236/1 obręb Ruda,). W przypadku, gdy nie jest możliwa naprawa na miejscu, Wykonawca dokona odbioru i dostarczenia ładowarki na własny koszt do miejsca serwisowania i z powrotem do instalacji w Rudzie po dokonaniu naprawy. Zgłoszenia przeglądów gwarancyjnych i napraw dokonywane będą przez Zamawiającego lub operatora maszyny tj. pracownika Przedsiębiorstw Komunalnego w Wieluniu.</w:t>
            </w: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65419" w:rsidRPr="003E3F7A" w:rsidRDefault="009A30CA">
      <w:pPr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765419" w:rsidRPr="003E3F7A" w:rsidRDefault="00765419" w:rsidP="00E57A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3E3F7A">
        <w:rPr>
          <w:rFonts w:ascii="Arial" w:eastAsia="Calibri" w:hAnsi="Arial" w:cs="Arial"/>
          <w:sz w:val="24"/>
          <w:szCs w:val="24"/>
          <w:lang w:val="pl-PL"/>
        </w:rPr>
        <w:t>charakterystyka techniczna maszyny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8363"/>
      </w:tblGrid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ind w:left="-550" w:firstLine="5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</w:rPr>
              <w:t>Podstawowe parametry maszyny</w:t>
            </w:r>
          </w:p>
        </w:tc>
      </w:tr>
      <w:tr w:rsidR="00765419" w:rsidRPr="003E3F7A" w:rsidTr="00765419">
        <w:trPr>
          <w:trHeight w:val="46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</w:tr>
      <w:tr w:rsidR="00765419" w:rsidRPr="003E3F7A" w:rsidTr="00765419">
        <w:trPr>
          <w:trHeight w:val="681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</w:t>
            </w:r>
            <w:r w:rsidRPr="003E3F7A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419" w:rsidRPr="003E3F7A" w:rsidTr="00765419">
        <w:trPr>
          <w:trHeight w:val="55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</w:tr>
      <w:tr w:rsidR="00765419" w:rsidRPr="003E3F7A" w:rsidTr="00765419">
        <w:trPr>
          <w:trHeight w:val="56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</w:tr>
      <w:tr w:rsidR="00765419" w:rsidRPr="003E3F7A" w:rsidTr="00765419">
        <w:trPr>
          <w:trHeight w:val="57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Wysokość max 2,70 m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V lub równoważne 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Skrzynia biegów zautomatyzowana, pozwalająca na płynną zmianę biegów pod obciążeniem, 4 biegi do tyłu jak i do przodu  lub układ przeniesienia napędu hydrostatyczny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03E3F7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Wybór kierunku jazdy – dźwignia w  kolumnie kierowniczej oraz joystick lub bezstopniowy napęd hydrostatyczny ze zmianą kierunków jazdy tylko w joysticku</w:t>
            </w:r>
          </w:p>
        </w:tc>
      </w:tr>
      <w:tr w:rsidR="00765419" w:rsidRPr="003E3F7A" w:rsidTr="00765419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</w:tr>
      <w:tr w:rsidR="00765419" w:rsidRPr="003E3F7A" w:rsidTr="00765419">
        <w:trPr>
          <w:trHeight w:val="1485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Napęd na obie osie 4x4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 Przełączanie trybów bez konieczności zatrzymania maszyny</w:t>
            </w:r>
          </w:p>
        </w:tc>
      </w:tr>
      <w:tr w:rsidR="00765419" w:rsidRPr="003E3F7A" w:rsidTr="0038231E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65419" w:rsidRPr="00606690" w:rsidRDefault="00606690" w:rsidP="00606690">
            <w:pPr>
              <w:spacing w:before="120" w:after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06690">
              <w:rPr>
                <w:rFonts w:ascii="Arial" w:hAnsi="Arial" w:cs="Arial"/>
                <w:b/>
                <w:sz w:val="24"/>
                <w:szCs w:val="24"/>
              </w:rPr>
              <w:t>Ogumienie pełne z masywnym głębokim bieżnikiem, wyposażone w otwory amortyzujące lub ogumienie pneumatyczne z wzmocnionym bieżnikiem. Cztery koła równe, przystosowane do pracy w bardzo trudnych warunkach w recyklingu, place betonowe, gospodarka odpadami</w:t>
            </w:r>
          </w:p>
        </w:tc>
      </w:tr>
      <w:tr w:rsidR="00765419" w:rsidRPr="003E3F7A" w:rsidTr="00765419">
        <w:trPr>
          <w:trHeight w:val="127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hamulcowy: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:rsidR="00765419" w:rsidRPr="003E3F7A" w:rsidRDefault="00765419" w:rsidP="0076541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lub hamowanie hydrostatyczne – hamulce mokre zanurzone w oleju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</w:tr>
      <w:tr w:rsidR="00765419" w:rsidRPr="003E3F7A" w:rsidTr="00765419">
        <w:trPr>
          <w:trHeight w:val="51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</w:tr>
      <w:tr w:rsidR="00765419" w:rsidRPr="003E3F7A" w:rsidTr="00765419">
        <w:trPr>
          <w:trHeight w:val="43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D62D31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D62D31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D62D31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</w:tr>
      <w:tr w:rsidR="00765419" w:rsidRPr="003E3F7A" w:rsidTr="00765419">
        <w:trPr>
          <w:trHeight w:val="5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Układ elektryczny 12V</w:t>
            </w:r>
          </w:p>
        </w:tc>
      </w:tr>
      <w:tr w:rsidR="00765419" w:rsidRPr="003E3F7A" w:rsidTr="00765419">
        <w:trPr>
          <w:trHeight w:val="81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</w:tr>
      <w:tr w:rsidR="00765419" w:rsidRPr="003E3F7A" w:rsidTr="00765419">
        <w:trPr>
          <w:trHeight w:val="66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</w:tr>
      <w:tr w:rsidR="00765419" w:rsidRPr="003E3F7A" w:rsidTr="00765419">
        <w:trPr>
          <w:trHeight w:val="51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ind w:left="718" w:hanging="86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</w:tr>
      <w:tr w:rsidR="00765419" w:rsidRPr="003E3F7A" w:rsidTr="00765419">
        <w:trPr>
          <w:trHeight w:val="3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</w:tr>
      <w:tr w:rsidR="00765419" w:rsidRPr="003E3F7A" w:rsidTr="00765419">
        <w:trPr>
          <w:trHeight w:val="27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</w:tr>
      <w:tr w:rsidR="00765419" w:rsidRPr="003E3F7A" w:rsidTr="00765419">
        <w:trPr>
          <w:trHeight w:val="31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</w:tr>
      <w:tr w:rsidR="00765419" w:rsidRPr="003E3F7A" w:rsidTr="00765419">
        <w:trPr>
          <w:trHeight w:val="2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</w:tr>
      <w:tr w:rsidR="00765419" w:rsidRPr="003E3F7A" w:rsidTr="00765419">
        <w:trPr>
          <w:trHeight w:val="24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</w:tr>
      <w:tr w:rsidR="00765419" w:rsidRPr="003E3F7A" w:rsidTr="00765419">
        <w:trPr>
          <w:trHeight w:val="27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</w:tr>
      <w:tr w:rsidR="00765419" w:rsidRPr="003E3F7A" w:rsidTr="00765419">
        <w:trPr>
          <w:trHeight w:val="22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</w:tr>
      <w:tr w:rsidR="00765419" w:rsidRPr="003E3F7A" w:rsidTr="00765419">
        <w:trPr>
          <w:trHeight w:val="10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</w:tr>
      <w:tr w:rsidR="00765419" w:rsidRPr="003E3F7A" w:rsidTr="00765419">
        <w:trPr>
          <w:trHeight w:val="472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</w:tr>
      <w:tr w:rsidR="00765419" w:rsidRPr="003E3F7A" w:rsidTr="00765419">
        <w:trPr>
          <w:trHeight w:val="29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</w:tr>
      <w:tr w:rsidR="00765419" w:rsidRPr="003E3F7A" w:rsidTr="00765419">
        <w:trPr>
          <w:trHeight w:val="28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Radio</w:t>
            </w:r>
          </w:p>
        </w:tc>
      </w:tr>
      <w:tr w:rsidR="00765419" w:rsidRPr="003E3F7A" w:rsidTr="00765419">
        <w:trPr>
          <w:trHeight w:val="26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</w:tr>
      <w:tr w:rsidR="00765419" w:rsidRPr="003E3F7A" w:rsidTr="00765419">
        <w:trPr>
          <w:trHeight w:val="254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</w:tr>
      <w:tr w:rsidR="00765419" w:rsidRPr="003E3F7A" w:rsidTr="00765419">
        <w:trPr>
          <w:trHeight w:val="56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</w:tr>
      <w:tr w:rsidR="00765419" w:rsidRPr="003E3F7A" w:rsidTr="00765419">
        <w:trPr>
          <w:trHeight w:val="410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</w:tr>
      <w:tr w:rsidR="00765419" w:rsidRPr="003E3F7A" w:rsidTr="00765419">
        <w:trPr>
          <w:trHeight w:val="224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765419" w:rsidRPr="003E3F7A" w:rsidRDefault="00765419" w:rsidP="00765419">
            <w:pPr>
              <w:widowControl w:val="0"/>
              <w:suppressAutoHyphens/>
              <w:autoSpaceDE w:val="0"/>
              <w:spacing w:after="0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ind w:left="718"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</w:tc>
      </w:tr>
      <w:tr w:rsidR="00765419" w:rsidRPr="003E3F7A" w:rsidTr="00765419">
        <w:trPr>
          <w:trHeight w:val="619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Serwis i gwarancja</w:t>
            </w:r>
          </w:p>
        </w:tc>
      </w:tr>
      <w:tr w:rsidR="00765419" w:rsidRPr="003E3F7A" w:rsidTr="00765419">
        <w:trPr>
          <w:trHeight w:val="1741"/>
          <w:jc w:val="center"/>
        </w:trPr>
        <w:tc>
          <w:tcPr>
            <w:tcW w:w="9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765419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>Okres gwarancyjny na oferowaną ładowarkę kołową (teleskopową) z osprzętem, wynosi 24 miesiące lub 2100 motogodzin  , 30 miesięcy lub 2600 motogodzin , 36 miesięcy lub 3100 motogodzin (w zależności co nastąpi pierwsze)  liczony od daty spisania protokołu zdawczo-odbiorczego podpisanego przez obie strony lub zawartego w protokole stanu licznika przepracowanych motogodzin ładowarki.</w:t>
            </w:r>
          </w:p>
          <w:p w:rsidR="00765419" w:rsidRPr="003E3F7A" w:rsidRDefault="00765419" w:rsidP="00765419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</w:rPr>
              <w:t xml:space="preserve">  Zaoferowana gwarancja stanowi kryterium oceny ofert</w:t>
            </w:r>
            <w:r w:rsidRPr="003E3F7A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</w:tc>
      </w:tr>
      <w:tr w:rsidR="00765419" w:rsidRPr="003E3F7A" w:rsidTr="00765419">
        <w:trPr>
          <w:trHeight w:val="1297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Gwarancja obejmuje bezpłatny: serwis, dojazd, pełny zakres obsługi, przeglądów i napraw (ewentualny transport, dojazd do miejsca wykonania naprawy, robocizna, wymiana wadliwych części wyłącznie na fabryczne nowe, wymianę części i płynów eksploatacyjnych). </w:t>
            </w:r>
          </w:p>
        </w:tc>
      </w:tr>
      <w:tr w:rsidR="00765419" w:rsidRPr="003E3F7A" w:rsidTr="00765419">
        <w:trPr>
          <w:trHeight w:val="32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Odpłatny serwis pogwarancyjny wynoszący minimum 3 lata.</w:t>
            </w:r>
          </w:p>
        </w:tc>
      </w:tr>
      <w:tr w:rsidR="00765419" w:rsidRPr="003E3F7A" w:rsidTr="00765419">
        <w:trPr>
          <w:trHeight w:val="2205"/>
          <w:jc w:val="center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19" w:rsidRPr="003E3F7A" w:rsidRDefault="00765419" w:rsidP="00E57A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 xml:space="preserve">Wykonawca zobowiązuje się do zapewnienia przeglądów i napraw gwarancyjnych </w:t>
            </w:r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br/>
              <w:t xml:space="preserve">w miejscu użytkowania </w:t>
            </w:r>
            <w:proofErr w:type="spellStart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>łądowarki</w:t>
            </w:r>
            <w:proofErr w:type="spellEnd"/>
            <w:r w:rsidRPr="003E3F7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(tj. Instalacji gospodarowania odpadami komunalnymi w Rudzie gmina Wieluń zlokalizowanej na dz. nr 236/1 obręb Ruda,). W przypadku, gdy nie jest możliwa naprawa na miejscu, Wykonawca dokona odbioru i dostarczenia ładowarki na własny koszt do miejsca serwisowania i z powrotem do instalacji w Rudzie po dokonaniu naprawy. Zgłoszenia przeglądów gwarancyjnych i napraw dokonywane będą przez Zamawiającego lub operatora maszyny tj. pracownika Przedsiębiorstw Komunalnego w Wieluniu.</w:t>
            </w:r>
          </w:p>
        </w:tc>
      </w:tr>
    </w:tbl>
    <w:p w:rsidR="00765419" w:rsidRPr="003E3F7A" w:rsidRDefault="00765419" w:rsidP="00765419">
      <w:pPr>
        <w:tabs>
          <w:tab w:val="left" w:pos="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8512D3" w:rsidRDefault="00BE7DD9">
      <w:pPr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    </w:t>
      </w:r>
    </w:p>
    <w:p w:rsidR="008512D3" w:rsidRPr="00C939BF" w:rsidRDefault="008512D3" w:rsidP="008512D3">
      <w:pPr>
        <w:spacing w:after="42" w:line="271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39BF">
        <w:rPr>
          <w:rFonts w:ascii="Arial" w:hAnsi="Arial" w:cs="Arial"/>
          <w:b/>
          <w:sz w:val="24"/>
          <w:szCs w:val="24"/>
        </w:rPr>
        <w:t xml:space="preserve">II   </w:t>
      </w:r>
      <w:r w:rsidRPr="00C939BF">
        <w:rPr>
          <w:rFonts w:ascii="Arial" w:eastAsia="Times New Roman" w:hAnsi="Arial" w:cs="Arial"/>
          <w:b/>
          <w:color w:val="000000"/>
          <w:sz w:val="24"/>
          <w:szCs w:val="24"/>
        </w:rPr>
        <w:t>Termin wykonania zamówienia:</w:t>
      </w:r>
    </w:p>
    <w:p w:rsidR="00F47582" w:rsidRDefault="00F47582" w:rsidP="00F47582">
      <w:pPr>
        <w:spacing w:after="14" w:line="259" w:lineRule="auto"/>
        <w:rPr>
          <w:rFonts w:ascii="Arial" w:hAnsi="Arial" w:cs="Arial"/>
          <w:b/>
          <w:sz w:val="24"/>
          <w:szCs w:val="24"/>
        </w:rPr>
      </w:pPr>
    </w:p>
    <w:p w:rsidR="00F47582" w:rsidRDefault="00F47582" w:rsidP="00F47582">
      <w:pPr>
        <w:spacing w:after="14" w:line="259" w:lineRule="auto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Rozdział </w:t>
      </w:r>
      <w:r>
        <w:rPr>
          <w:rFonts w:ascii="Arial" w:hAnsi="Arial" w:cs="Arial"/>
          <w:b/>
          <w:sz w:val="24"/>
          <w:szCs w:val="24"/>
        </w:rPr>
        <w:t xml:space="preserve">  V</w:t>
      </w:r>
      <w:r w:rsidRPr="003E3F7A">
        <w:rPr>
          <w:rFonts w:ascii="Arial" w:hAnsi="Arial" w:cs="Arial"/>
          <w:b/>
          <w:sz w:val="24"/>
          <w:szCs w:val="24"/>
        </w:rPr>
        <w:t xml:space="preserve"> SWZ </w:t>
      </w:r>
    </w:p>
    <w:p w:rsidR="008512D3" w:rsidRDefault="008512D3" w:rsidP="008512D3">
      <w:pPr>
        <w:spacing w:after="42" w:line="271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12D3" w:rsidRPr="00C939BF" w:rsidRDefault="008512D3" w:rsidP="008512D3">
      <w:pPr>
        <w:spacing w:after="42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C939BF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Dotychczasowy zapis </w:t>
      </w:r>
    </w:p>
    <w:p w:rsidR="008512D3" w:rsidRPr="008512D3" w:rsidRDefault="008512D3" w:rsidP="008512D3">
      <w:pPr>
        <w:spacing w:after="42" w:line="271" w:lineRule="auto"/>
        <w:ind w:left="912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Zamawiającemu wymaga aby dostawa dla poszczególnych zadań  nastąpiła w następujących terminach:   </w:t>
      </w:r>
    </w:p>
    <w:p w:rsidR="008512D3" w:rsidRPr="008512D3" w:rsidRDefault="008512D3" w:rsidP="00E57AB6">
      <w:pPr>
        <w:numPr>
          <w:ilvl w:val="0"/>
          <w:numId w:val="21"/>
        </w:numPr>
        <w:spacing w:after="0" w:line="271" w:lineRule="auto"/>
        <w:ind w:left="851" w:firstLine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.1 - maksymalnie 90 dni od dnia podpisania umowy </w:t>
      </w:r>
    </w:p>
    <w:p w:rsidR="008512D3" w:rsidRPr="008512D3" w:rsidRDefault="008512D3" w:rsidP="00E57AB6">
      <w:pPr>
        <w:numPr>
          <w:ilvl w:val="0"/>
          <w:numId w:val="21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.2 - maksymalnie 120 dni od dnia podpisania umowy</w:t>
      </w:r>
    </w:p>
    <w:p w:rsidR="008512D3" w:rsidRPr="008512D3" w:rsidRDefault="008512D3" w:rsidP="00E57AB6">
      <w:pPr>
        <w:numPr>
          <w:ilvl w:val="0"/>
          <w:numId w:val="21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.3 - maksymalnie 90 dni od dnia podpisania umowy</w:t>
      </w:r>
    </w:p>
    <w:p w:rsidR="008512D3" w:rsidRPr="008512D3" w:rsidRDefault="008512D3" w:rsidP="00E57AB6">
      <w:pPr>
        <w:numPr>
          <w:ilvl w:val="0"/>
          <w:numId w:val="21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.4 - maksymalnie 90 dni od dnia podpisania umowy</w:t>
      </w:r>
    </w:p>
    <w:p w:rsidR="008512D3" w:rsidRPr="008512D3" w:rsidRDefault="008512D3" w:rsidP="00E57AB6">
      <w:pPr>
        <w:numPr>
          <w:ilvl w:val="0"/>
          <w:numId w:val="21"/>
        </w:numPr>
        <w:spacing w:after="42" w:line="271" w:lineRule="auto"/>
        <w:ind w:right="14"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.5 - maksymalnie 90 dni od dnia podpisania umowy</w:t>
      </w:r>
    </w:p>
    <w:p w:rsidR="008512D3" w:rsidRDefault="008512D3" w:rsidP="008512D3">
      <w:pPr>
        <w:spacing w:after="4" w:line="271" w:lineRule="auto"/>
        <w:ind w:left="1134" w:right="14"/>
        <w:jc w:val="both"/>
        <w:rPr>
          <w:rFonts w:ascii="Arial" w:eastAsia="Times New Roman" w:hAnsi="Arial" w:cs="Arial"/>
          <w:sz w:val="24"/>
          <w:szCs w:val="24"/>
        </w:rPr>
      </w:pPr>
      <w:r w:rsidRPr="008512D3">
        <w:rPr>
          <w:rFonts w:ascii="Arial" w:eastAsia="Times New Roman" w:hAnsi="Arial" w:cs="Arial"/>
          <w:sz w:val="24"/>
          <w:szCs w:val="24"/>
        </w:rPr>
        <w:t xml:space="preserve">z zastrzeżeniem zapisów rozdziału XIV w zakresie kryteriów oceny „termin dostawy” ofert dla każdego z zadań. </w:t>
      </w:r>
    </w:p>
    <w:p w:rsidR="008512D3" w:rsidRDefault="008512D3" w:rsidP="008512D3">
      <w:pPr>
        <w:spacing w:after="4" w:line="271" w:lineRule="auto"/>
        <w:ind w:left="1134" w:right="14"/>
        <w:jc w:val="both"/>
        <w:rPr>
          <w:rFonts w:ascii="Arial" w:eastAsia="Times New Roman" w:hAnsi="Arial" w:cs="Arial"/>
          <w:sz w:val="24"/>
          <w:szCs w:val="24"/>
        </w:rPr>
      </w:pPr>
    </w:p>
    <w:p w:rsidR="008512D3" w:rsidRPr="008512D3" w:rsidRDefault="008512D3" w:rsidP="008512D3">
      <w:pPr>
        <w:spacing w:after="4" w:line="271" w:lineRule="auto"/>
        <w:ind w:left="1134" w:right="14"/>
        <w:jc w:val="both"/>
        <w:rPr>
          <w:rFonts w:ascii="Arial" w:eastAsia="Times New Roman" w:hAnsi="Arial" w:cs="Arial"/>
          <w:sz w:val="24"/>
          <w:szCs w:val="24"/>
        </w:rPr>
      </w:pPr>
    </w:p>
    <w:p w:rsidR="008512D3" w:rsidRPr="00C939BF" w:rsidRDefault="008512D3" w:rsidP="008512D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939BF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8512D3" w:rsidRPr="008512D3" w:rsidRDefault="008512D3" w:rsidP="008512D3">
      <w:pPr>
        <w:spacing w:after="0" w:line="271" w:lineRule="auto"/>
        <w:ind w:left="912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Zamawiającemu wymaga aby dostawa dla poszczególnych zadań  nastąpiła w następujących terminach:   </w:t>
      </w:r>
    </w:p>
    <w:p w:rsidR="008512D3" w:rsidRPr="008512D3" w:rsidRDefault="008512D3" w:rsidP="00E57AB6">
      <w:pPr>
        <w:numPr>
          <w:ilvl w:val="0"/>
          <w:numId w:val="22"/>
        </w:numPr>
        <w:spacing w:after="0" w:line="271" w:lineRule="auto"/>
        <w:ind w:left="1418" w:hanging="284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b/>
          <w:sz w:val="24"/>
          <w:szCs w:val="24"/>
        </w:rPr>
        <w:t>4</w:t>
      </w:r>
      <w:r w:rsidRPr="008512D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.1 - maksymalnie 150 dni od dnia podpisania umowy </w:t>
      </w:r>
    </w:p>
    <w:p w:rsidR="008512D3" w:rsidRPr="008512D3" w:rsidRDefault="008512D3" w:rsidP="00E57AB6">
      <w:pPr>
        <w:numPr>
          <w:ilvl w:val="0"/>
          <w:numId w:val="22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.2 - maksymalnie 120 dni od dnia podpisania umowy</w:t>
      </w:r>
    </w:p>
    <w:p w:rsidR="008512D3" w:rsidRPr="008512D3" w:rsidRDefault="008512D3" w:rsidP="00E57AB6">
      <w:pPr>
        <w:numPr>
          <w:ilvl w:val="0"/>
          <w:numId w:val="22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.3 - maksymalnie 90 dni od dnia podpisania umowy</w:t>
      </w:r>
    </w:p>
    <w:p w:rsidR="008512D3" w:rsidRPr="008512D3" w:rsidRDefault="008512D3" w:rsidP="00E57AB6">
      <w:pPr>
        <w:numPr>
          <w:ilvl w:val="0"/>
          <w:numId w:val="22"/>
        </w:numPr>
        <w:spacing w:after="0" w:line="271" w:lineRule="auto"/>
        <w:ind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.4 - maksymalnie 90 dni od dnia podpisania umowy</w:t>
      </w:r>
    </w:p>
    <w:p w:rsidR="008512D3" w:rsidRPr="008512D3" w:rsidRDefault="008512D3" w:rsidP="00E57AB6">
      <w:pPr>
        <w:numPr>
          <w:ilvl w:val="0"/>
          <w:numId w:val="22"/>
        </w:numPr>
        <w:spacing w:after="42" w:line="271" w:lineRule="auto"/>
        <w:ind w:right="14" w:hanging="3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2D3">
        <w:rPr>
          <w:rFonts w:ascii="Arial" w:eastAsia="Times New Roman" w:hAnsi="Arial" w:cs="Arial"/>
          <w:color w:val="000000"/>
          <w:sz w:val="24"/>
          <w:szCs w:val="24"/>
        </w:rPr>
        <w:t xml:space="preserve">Zadanie </w:t>
      </w:r>
      <w:r w:rsidRPr="008512D3">
        <w:rPr>
          <w:rFonts w:ascii="Arial" w:eastAsia="Times New Roman" w:hAnsi="Arial" w:cs="Arial"/>
          <w:sz w:val="24"/>
          <w:szCs w:val="24"/>
        </w:rPr>
        <w:t>4</w:t>
      </w:r>
      <w:r w:rsidRPr="008512D3">
        <w:rPr>
          <w:rFonts w:ascii="Arial" w:eastAsia="Times New Roman" w:hAnsi="Arial" w:cs="Arial"/>
          <w:color w:val="000000"/>
          <w:sz w:val="24"/>
          <w:szCs w:val="24"/>
        </w:rPr>
        <w:t>.5 - maksymalnie 90 dni od dnia podpisania umowy</w:t>
      </w:r>
    </w:p>
    <w:p w:rsidR="008512D3" w:rsidRPr="008512D3" w:rsidRDefault="008512D3" w:rsidP="008512D3">
      <w:pPr>
        <w:spacing w:after="4" w:line="271" w:lineRule="auto"/>
        <w:ind w:left="1134" w:right="14"/>
        <w:jc w:val="both"/>
        <w:rPr>
          <w:rFonts w:ascii="Arial" w:eastAsia="Times New Roman" w:hAnsi="Arial" w:cs="Arial"/>
          <w:sz w:val="24"/>
          <w:szCs w:val="24"/>
        </w:rPr>
      </w:pPr>
      <w:r w:rsidRPr="008512D3">
        <w:rPr>
          <w:rFonts w:ascii="Arial" w:eastAsia="Times New Roman" w:hAnsi="Arial" w:cs="Arial"/>
          <w:sz w:val="24"/>
          <w:szCs w:val="24"/>
        </w:rPr>
        <w:t xml:space="preserve">z zastrzeżeniem zapisów rozdziału XIV w zakresie kryteriów oceny „termin dostawy” ofert dla każdego z zadań. </w:t>
      </w:r>
    </w:p>
    <w:p w:rsidR="00953C63" w:rsidRDefault="00953C63" w:rsidP="008512D3">
      <w:pPr>
        <w:spacing w:after="42"/>
        <w:jc w:val="both"/>
        <w:rPr>
          <w:rFonts w:ascii="Arial" w:hAnsi="Arial" w:cs="Arial"/>
          <w:b/>
          <w:sz w:val="24"/>
          <w:szCs w:val="24"/>
        </w:rPr>
      </w:pPr>
    </w:p>
    <w:p w:rsidR="00953C63" w:rsidRDefault="00953C63" w:rsidP="008512D3">
      <w:pPr>
        <w:spacing w:after="42"/>
        <w:jc w:val="both"/>
        <w:rPr>
          <w:rFonts w:ascii="Arial" w:hAnsi="Arial" w:cs="Arial"/>
          <w:b/>
          <w:sz w:val="24"/>
          <w:szCs w:val="24"/>
        </w:rPr>
      </w:pPr>
    </w:p>
    <w:p w:rsidR="008512D3" w:rsidRPr="00C939BF" w:rsidRDefault="008512D3" w:rsidP="008512D3">
      <w:pPr>
        <w:spacing w:after="4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39BF">
        <w:rPr>
          <w:rFonts w:ascii="Arial" w:hAnsi="Arial" w:cs="Arial"/>
          <w:b/>
          <w:sz w:val="24"/>
          <w:szCs w:val="24"/>
        </w:rPr>
        <w:t xml:space="preserve">III </w:t>
      </w:r>
      <w:r w:rsidRPr="00C939BF">
        <w:rPr>
          <w:rFonts w:ascii="Arial" w:eastAsia="Times New Roman" w:hAnsi="Arial" w:cs="Arial"/>
          <w:b/>
          <w:color w:val="000000"/>
          <w:sz w:val="24"/>
          <w:szCs w:val="24"/>
        </w:rPr>
        <w:t>Opis kryteriów oceny ofert i sposobu oceny ofert</w:t>
      </w:r>
    </w:p>
    <w:p w:rsidR="009B2A41" w:rsidRDefault="009B2A41" w:rsidP="009B2A41">
      <w:pPr>
        <w:spacing w:after="14" w:line="259" w:lineRule="auto"/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Rozdział </w:t>
      </w:r>
      <w:r>
        <w:rPr>
          <w:rFonts w:ascii="Arial" w:hAnsi="Arial" w:cs="Arial"/>
          <w:b/>
          <w:sz w:val="24"/>
          <w:szCs w:val="24"/>
        </w:rPr>
        <w:t>XIV</w:t>
      </w:r>
      <w:r w:rsidRPr="003E3F7A">
        <w:rPr>
          <w:rFonts w:ascii="Arial" w:hAnsi="Arial" w:cs="Arial"/>
          <w:b/>
          <w:sz w:val="24"/>
          <w:szCs w:val="24"/>
        </w:rPr>
        <w:t xml:space="preserve"> SWZ</w:t>
      </w:r>
    </w:p>
    <w:p w:rsidR="009B2A41" w:rsidRDefault="009B2A41" w:rsidP="008512D3">
      <w:pPr>
        <w:spacing w:after="42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 w:color="000000"/>
        </w:rPr>
      </w:pPr>
    </w:p>
    <w:p w:rsidR="008512D3" w:rsidRPr="00C939BF" w:rsidRDefault="008512D3" w:rsidP="008512D3">
      <w:pPr>
        <w:spacing w:after="42" w:line="271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C939BF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lastRenderedPageBreak/>
        <w:t xml:space="preserve">Dotychczasowy zapis </w:t>
      </w:r>
    </w:p>
    <w:p w:rsidR="00953C63" w:rsidRPr="00953C63" w:rsidRDefault="00953C63" w:rsidP="00E57AB6">
      <w:pPr>
        <w:numPr>
          <w:ilvl w:val="1"/>
          <w:numId w:val="23"/>
        </w:numPr>
        <w:spacing w:after="0" w:line="271" w:lineRule="auto"/>
        <w:ind w:left="993" w:hanging="567"/>
        <w:contextualSpacing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.1 – „Zakup ładowarki kołowej (teleskopowej) z osprzętem”</w:t>
      </w:r>
    </w:p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ładowarki – „ 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Układ przeniesienia napędu  – „U”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53C63" w:rsidRPr="00953C63" w:rsidRDefault="00953C63" w:rsidP="00E57AB6">
      <w:pPr>
        <w:numPr>
          <w:ilvl w:val="3"/>
          <w:numId w:val="24"/>
        </w:numPr>
        <w:tabs>
          <w:tab w:val="left" w:pos="993"/>
        </w:tabs>
        <w:suppressAutoHyphens/>
        <w:spacing w:after="160" w:line="271" w:lineRule="auto"/>
        <w:ind w:left="1418" w:hanging="579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E57AB6">
      <w:pPr>
        <w:numPr>
          <w:ilvl w:val="3"/>
          <w:numId w:val="24"/>
        </w:numPr>
        <w:tabs>
          <w:tab w:val="left" w:pos="993"/>
        </w:tabs>
        <w:suppressAutoHyphens/>
        <w:spacing w:after="160" w:line="271" w:lineRule="auto"/>
        <w:ind w:left="1418" w:hanging="43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 ładowarki”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ładowarki”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</w:t>
      </w:r>
      <w:r w:rsidRPr="00953C63">
        <w:rPr>
          <w:rFonts w:ascii="Arial" w:eastAsia="Calibri" w:hAnsi="Arial" w:cs="Arial"/>
          <w:sz w:val="24"/>
          <w:szCs w:val="24"/>
        </w:rPr>
        <w:t xml:space="preserve">wynoszący od 61 do 90 dni i przyzna 0 punktów. </w:t>
      </w:r>
    </w:p>
    <w:p w:rsidR="00953C63" w:rsidRPr="00953C63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lastRenderedPageBreak/>
        <w:t>Zaoferowanie terminu dostawy krótszego niż minimalny  nie będzie dodatkowo punktowany, a Zamawiający przyjmie do oceny punkty jak do  dostawy w terminie minimalnym</w:t>
      </w:r>
    </w:p>
    <w:p w:rsidR="00953C63" w:rsidRPr="00953C63" w:rsidRDefault="00953C63" w:rsidP="00E57AB6">
      <w:pPr>
        <w:numPr>
          <w:ilvl w:val="3"/>
          <w:numId w:val="24"/>
        </w:numPr>
        <w:tabs>
          <w:tab w:val="left" w:pos="993"/>
        </w:tabs>
        <w:suppressAutoHyphens/>
        <w:spacing w:after="160" w:line="271" w:lineRule="auto"/>
        <w:ind w:left="1418" w:hanging="43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„Układ przeniesienia napędu” – „U”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Układ przeniesienia napędu czyli silnik i skrzynia biegów wyprodukowane przez tego samego producenta co dostarczana maszyna.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</w:t>
      </w: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Układ przeniesienia napędu” – „U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sz w:val="24"/>
          <w:szCs w:val="24"/>
        </w:rPr>
        <w:tab/>
        <w:t xml:space="preserve">-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silnik i skrzynia biegów wyprodukowane przez tego samego producenta co dostarczana maszyna – TAK – 10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ab/>
        <w:t xml:space="preserve">-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silnik i skrzynia biegów wyprodukowane przez tego samego producenta co dostarczana maszyna – NIE – 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ab/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jednoznacznej decyzji TAK/NIE w zakresie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układu przeniesienia napędu.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deklaruje, iż silnik i skrzynia biegów nie są wyprodukowane przez tego samego producenta co dostarczana maszyna i przyzna mu 0 punktów w tym kryterium.</w:t>
      </w:r>
    </w:p>
    <w:p w:rsidR="00953C63" w:rsidRPr="00953C63" w:rsidRDefault="00953C63" w:rsidP="00E57AB6">
      <w:pPr>
        <w:pStyle w:val="Akapitzlist"/>
        <w:numPr>
          <w:ilvl w:val="3"/>
          <w:numId w:val="24"/>
        </w:numPr>
        <w:tabs>
          <w:tab w:val="left" w:pos="993"/>
        </w:tabs>
        <w:suppressAutoHyphens/>
        <w:spacing w:after="160"/>
        <w:rPr>
          <w:rFonts w:ascii="Arial" w:eastAsia="Calibri" w:hAnsi="Arial" w:cs="Arial"/>
          <w:b/>
          <w:sz w:val="24"/>
          <w:szCs w:val="24"/>
          <w:lang w:eastAsia="ar-SA"/>
        </w:rPr>
      </w:pPr>
      <w:proofErr w:type="spellStart"/>
      <w:r w:rsidRPr="00953C63">
        <w:rPr>
          <w:rFonts w:ascii="Arial" w:eastAsia="Calibri" w:hAnsi="Arial" w:cs="Arial"/>
          <w:b/>
          <w:sz w:val="24"/>
          <w:szCs w:val="24"/>
          <w:lang w:eastAsia="ar-SA"/>
        </w:rPr>
        <w:t>Kryterium</w:t>
      </w:r>
      <w:proofErr w:type="spellEnd"/>
      <w:r w:rsidRPr="00953C63">
        <w:rPr>
          <w:rFonts w:ascii="Arial" w:eastAsia="Calibri" w:hAnsi="Arial" w:cs="Arial"/>
          <w:b/>
          <w:sz w:val="24"/>
          <w:szCs w:val="24"/>
          <w:lang w:eastAsia="ar-SA"/>
        </w:rPr>
        <w:t xml:space="preserve"> „</w:t>
      </w:r>
      <w:proofErr w:type="spellStart"/>
      <w:r w:rsidRPr="00953C63">
        <w:rPr>
          <w:rFonts w:ascii="Arial" w:eastAsia="Calibri" w:hAnsi="Arial" w:cs="Arial"/>
          <w:b/>
          <w:sz w:val="24"/>
          <w:szCs w:val="24"/>
          <w:lang w:eastAsia="ar-SA"/>
        </w:rPr>
        <w:t>Gwarancja</w:t>
      </w:r>
      <w:proofErr w:type="spellEnd"/>
      <w:r w:rsidRPr="00953C63">
        <w:rPr>
          <w:rFonts w:ascii="Arial" w:eastAsia="Calibri" w:hAnsi="Arial" w:cs="Arial"/>
          <w:b/>
          <w:sz w:val="24"/>
          <w:szCs w:val="24"/>
          <w:lang w:eastAsia="ar-SA"/>
        </w:rPr>
        <w:t>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 wyrażony w miesiącach i motogodzinach,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lub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30 miesięcy lub 2600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36 miesięcy lub 3100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miesiącach oraz motogodzinach </w:t>
      </w:r>
      <w:r w:rsidRPr="00953C63">
        <w:rPr>
          <w:rFonts w:ascii="Arial" w:eastAsia="Times New Roman" w:hAnsi="Arial" w:cs="Arial"/>
          <w:color w:val="000000"/>
          <w:sz w:val="24"/>
          <w:szCs w:val="24"/>
        </w:rPr>
        <w:t xml:space="preserve">(jako zestaw wartości – ilość miesięcy i odpowiadającą im ilość motogodzin),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>W przypadku braku wypełnienia oświadczenia w Formularzu Oferty, Zamawiający uzna, iż Wykonawca deklaruje okres gwarancji wymagany najkrótszy, tj. 24 miesiące lub 2100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do36 miesięcy lub  3100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3"/>
          <w:numId w:val="24"/>
        </w:numPr>
        <w:suppressAutoHyphens/>
        <w:spacing w:after="160" w:line="271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U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-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ładowarki”,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U - liczba punktów przyznana ofercie ocenianej w kryterium „Układ przeniesienia napędu”,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G – liczba punktów przyznana ofercie ocenianej w kryterium „Gwarancja”.</w:t>
      </w:r>
    </w:p>
    <w:p w:rsidR="00953C63" w:rsidRPr="00953C63" w:rsidRDefault="00953C63" w:rsidP="00953C63">
      <w:pPr>
        <w:spacing w:after="42" w:line="271" w:lineRule="auto"/>
        <w:ind w:left="126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953C63" w:rsidRPr="00953C63" w:rsidRDefault="00953C63" w:rsidP="00E57AB6">
      <w:pPr>
        <w:numPr>
          <w:ilvl w:val="1"/>
          <w:numId w:val="23"/>
        </w:numPr>
        <w:spacing w:after="0" w:line="271" w:lineRule="auto"/>
        <w:ind w:left="1134" w:hanging="708"/>
        <w:contextualSpacing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.2 – „Zakup ciągnika rolniczego kołowego z osprzętem”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ciągnika 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53C63" w:rsidRPr="00953C63" w:rsidRDefault="00953C63" w:rsidP="00E57AB6">
      <w:pPr>
        <w:numPr>
          <w:ilvl w:val="0"/>
          <w:numId w:val="26"/>
        </w:numPr>
        <w:tabs>
          <w:tab w:val="left" w:pos="993"/>
        </w:tabs>
        <w:suppressAutoHyphens/>
        <w:spacing w:after="160" w:line="271" w:lineRule="auto"/>
        <w:ind w:left="1418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14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953C63">
      <w:pPr>
        <w:spacing w:after="160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6"/>
        </w:numPr>
        <w:tabs>
          <w:tab w:val="left" w:pos="993"/>
        </w:tabs>
        <w:suppressAutoHyphens/>
        <w:spacing w:after="160" w:line="271" w:lineRule="auto"/>
        <w:ind w:left="15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45 dni,  od 46 do 90 dni, maksymalny termin: od 91 do 120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ciągnika”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  <w:lang w:eastAsia="ar-SA"/>
        </w:rPr>
        <w:t xml:space="preserve">do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45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46 do 90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91 do 120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45, od 46 do 90 dni , maksymalny termin: od 91 do 120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91 do 120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6"/>
        </w:numPr>
        <w:tabs>
          <w:tab w:val="left" w:pos="993"/>
        </w:tabs>
        <w:suppressAutoHyphens/>
        <w:spacing w:after="160" w:line="271" w:lineRule="auto"/>
        <w:ind w:left="156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 wyrażonej w miesiącach oraz motogodzinach (w zależności co nastąpi pierwsze),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12 miesięcy  lub 300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lub 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>(w wykropkowanym miejscu) okresu gwarancji określonego miesiącach oraz  motogodzinach.</w:t>
      </w:r>
      <w:r w:rsidRPr="00953C63">
        <w:rPr>
          <w:rFonts w:ascii="Arial" w:eastAsia="Times New Roman" w:hAnsi="Arial" w:cs="Arial"/>
          <w:color w:val="000000"/>
          <w:sz w:val="24"/>
          <w:szCs w:val="24"/>
        </w:rPr>
        <w:t xml:space="preserve"> (jako zestaw wartości – ilość miesięcy i odpowiadającą im ilość motogodzin),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>W przypadku braku wypełnienia oświadczenia w Formularzu Oferty, Zamawiający uzna, iż Wykonawca deklaruje okres gwarancji wymagany najkrótszy, tj. 12 miesięcy lub 300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24 miesięcy.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26"/>
        </w:numPr>
        <w:suppressAutoHyphens/>
        <w:spacing w:after="160" w:line="271" w:lineRule="auto"/>
        <w:ind w:left="709" w:firstLine="425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ciągnika”,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1"/>
          <w:numId w:val="23"/>
        </w:numPr>
        <w:spacing w:after="0" w:line="271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.3 - </w:t>
      </w:r>
      <w:r w:rsidRPr="00953C63">
        <w:rPr>
          <w:rFonts w:ascii="Arial" w:eastAsia="Times New Roman" w:hAnsi="Arial" w:cs="Arial"/>
          <w:b/>
          <w:sz w:val="24"/>
          <w:szCs w:val="24"/>
        </w:rPr>
        <w:t>„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Zakup przyczep do ciągnika typu wywrotka</w:t>
      </w:r>
      <w:r w:rsidRPr="00953C63">
        <w:rPr>
          <w:rFonts w:ascii="Arial" w:eastAsia="Times New Roman" w:hAnsi="Arial" w:cs="Arial"/>
          <w:b/>
          <w:sz w:val="24"/>
          <w:szCs w:val="24"/>
        </w:rPr>
        <w:t>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Skrzynia ładunkowa – „ S”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7"/>
        </w:numPr>
        <w:tabs>
          <w:tab w:val="left" w:pos="993"/>
        </w:tabs>
        <w:suppressAutoHyphens/>
        <w:spacing w:after="42" w:line="271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953C63">
      <w:pPr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2) Kryterium „Skrzynia ładunkowa” – „S”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</w:t>
      </w:r>
      <w:r w:rsidRPr="00953C63">
        <w:rPr>
          <w:rFonts w:ascii="Arial" w:eastAsia="Calibri" w:hAnsi="Arial" w:cs="Arial"/>
          <w:sz w:val="24"/>
          <w:szCs w:val="24"/>
        </w:rPr>
        <w:t>Skrzynia ładunkowa):</w:t>
      </w:r>
    </w:p>
    <w:p w:rsidR="00953C63" w:rsidRPr="00953C63" w:rsidRDefault="00953C63" w:rsidP="00953C63">
      <w:pPr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>- obie ściany z uniwersalnym uchylnym systemem otwierania, lub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- jedna ściana z automatycznym ryglowaniem unoszona hydraulicznie, druga z </w:t>
      </w:r>
    </w:p>
    <w:p w:rsidR="00953C63" w:rsidRPr="00953C63" w:rsidRDefault="00953C63" w:rsidP="00EA0ABA">
      <w:pPr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>uniwersalnym uchylnym systemem otwierania).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 xml:space="preserve">Punkty przyznane za kryterium „Skrzynia  ładunkowa” – „S” będzie liczona 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w następujący sposób: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Skrzynia ładunkowa:</w:t>
      </w:r>
    </w:p>
    <w:p w:rsidR="00953C63" w:rsidRPr="00953C63" w:rsidRDefault="00953C63" w:rsidP="00953C63">
      <w:pPr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- obie ściany z uniwersalnym uchylnym systemem otwierania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- jedna ściana z automatycznym ryglowaniem unoszona hydraulicznie, druga z </w:t>
      </w:r>
    </w:p>
    <w:p w:rsidR="00953C63" w:rsidRPr="00953C63" w:rsidRDefault="00953C63" w:rsidP="00953C63">
      <w:pPr>
        <w:spacing w:after="0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uniwersalnym uchylnym systemem otwierania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jednoznacznej decyzji TAK/NIE w zakresie skrzyni ładunkowej </w:t>
      </w:r>
    </w:p>
    <w:p w:rsidR="00953C63" w:rsidRPr="00953C63" w:rsidRDefault="00953C63" w:rsidP="00E57AB6">
      <w:pPr>
        <w:numPr>
          <w:ilvl w:val="0"/>
          <w:numId w:val="30"/>
        </w:numPr>
        <w:tabs>
          <w:tab w:val="left" w:pos="993"/>
        </w:tabs>
        <w:suppressAutoHyphens/>
        <w:spacing w:after="42" w:line="271" w:lineRule="auto"/>
        <w:ind w:hanging="153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12 miesięcy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– </w:t>
      </w:r>
      <w:r w:rsidRPr="00953C63">
        <w:rPr>
          <w:rFonts w:ascii="Arial" w:eastAsia="Calibri" w:hAnsi="Arial" w:cs="Arial"/>
          <w:b/>
          <w:sz w:val="24"/>
          <w:szCs w:val="24"/>
        </w:rPr>
        <w:t>5 pkt.,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36 miesięcy – </w:t>
      </w:r>
      <w:r w:rsidRPr="00953C63">
        <w:rPr>
          <w:rFonts w:ascii="Arial" w:eastAsia="Calibri" w:hAnsi="Arial" w:cs="Arial"/>
          <w:b/>
          <w:sz w:val="24"/>
          <w:szCs w:val="24"/>
        </w:rPr>
        <w:t>10 pkt.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miesiącach. </w:t>
      </w:r>
    </w:p>
    <w:p w:rsidR="00953C63" w:rsidRPr="00953C63" w:rsidRDefault="00953C63" w:rsidP="00953C63">
      <w:pPr>
        <w:tabs>
          <w:tab w:val="left" w:pos="993"/>
        </w:tabs>
        <w:suppressAutoHyphens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12 miesięcy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36 miesięcy.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0"/>
        </w:numPr>
        <w:tabs>
          <w:tab w:val="left" w:pos="993"/>
        </w:tabs>
        <w:suppressAutoHyphens/>
        <w:spacing w:after="42" w:line="271" w:lineRule="auto"/>
        <w:ind w:left="1276" w:hanging="56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lastRenderedPageBreak/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10 pkt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5 pkt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953C63" w:rsidRDefault="00953C63" w:rsidP="00E57AB6">
      <w:pPr>
        <w:numPr>
          <w:ilvl w:val="0"/>
          <w:numId w:val="30"/>
        </w:numPr>
        <w:suppressAutoHyphens/>
        <w:spacing w:after="42" w:line="271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S + G + T</w:t>
      </w:r>
    </w:p>
    <w:p w:rsidR="00953C63" w:rsidRPr="00953C63" w:rsidRDefault="00953C63" w:rsidP="00953C63">
      <w:pPr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S – liczba punktów przyznana ofercie ocenianej w kryterium „Skrzynia ładunkowa”,</w:t>
      </w:r>
    </w:p>
    <w:p w:rsidR="00953C63" w:rsidRPr="00953C63" w:rsidRDefault="00953C63" w:rsidP="00953C63">
      <w:pPr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</w:t>
      </w:r>
    </w:p>
    <w:p w:rsidR="00953C63" w:rsidRPr="00953C63" w:rsidRDefault="00953C63" w:rsidP="00953C63">
      <w:pPr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T   – liczba punktów przyznana ofercie ocenianej w kryterium „Termin dostawy”.</w:t>
      </w:r>
    </w:p>
    <w:p w:rsidR="00953C63" w:rsidRPr="00953C63" w:rsidRDefault="00953C63" w:rsidP="00E57AB6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71" w:lineRule="auto"/>
        <w:ind w:right="-1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.4 -</w:t>
      </w:r>
      <w:r w:rsidRPr="00953C63">
        <w:rPr>
          <w:rFonts w:ascii="Arial" w:eastAsia="Times New Roman" w:hAnsi="Arial" w:cs="Arial"/>
          <w:b/>
          <w:sz w:val="24"/>
          <w:szCs w:val="24"/>
        </w:rPr>
        <w:t>„Zakup rozdrabniacza mobilnego z osprzętem</w:t>
      </w:r>
      <w:r w:rsidRPr="00953C63"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Termin dostawy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rozdrabniacza – „ 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widowControl w:val="0"/>
        <w:overflowPunct w:val="0"/>
        <w:autoSpaceDE w:val="0"/>
        <w:autoSpaceDN w:val="0"/>
        <w:adjustRightInd w:val="0"/>
        <w:spacing w:after="0"/>
        <w:ind w:left="708" w:right="-1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8"/>
        </w:numPr>
        <w:tabs>
          <w:tab w:val="left" w:pos="993"/>
        </w:tabs>
        <w:suppressAutoHyphens/>
        <w:spacing w:after="160" w:line="271" w:lineRule="auto"/>
        <w:ind w:left="709" w:firstLine="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E57AB6">
      <w:pPr>
        <w:numPr>
          <w:ilvl w:val="0"/>
          <w:numId w:val="28"/>
        </w:numPr>
        <w:tabs>
          <w:tab w:val="left" w:pos="993"/>
        </w:tabs>
        <w:suppressAutoHyphens/>
        <w:spacing w:after="160" w:line="271" w:lineRule="auto"/>
        <w:ind w:left="113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  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rozdrabniacza”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8"/>
        </w:numPr>
        <w:tabs>
          <w:tab w:val="left" w:pos="993"/>
        </w:tabs>
        <w:suppressAutoHyphens/>
        <w:spacing w:after="160" w:line="271" w:lineRule="auto"/>
        <w:ind w:firstLine="131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1550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motogodzinach.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1550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2100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28"/>
        </w:numPr>
        <w:suppressAutoHyphens/>
        <w:spacing w:after="160" w:line="271" w:lineRule="auto"/>
        <w:ind w:left="709" w:firstLine="425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</w:t>
      </w:r>
      <w:r w:rsidR="00EA0AB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>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rozdrabniacza”,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953C63" w:rsidRPr="00953C63" w:rsidRDefault="00953C63" w:rsidP="00953C63">
      <w:pPr>
        <w:spacing w:after="42" w:line="271" w:lineRule="auto"/>
        <w:ind w:left="12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71" w:lineRule="auto"/>
        <w:ind w:left="993" w:right="-1" w:hanging="567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.5 -</w:t>
      </w:r>
      <w:r w:rsidRPr="00953C63">
        <w:rPr>
          <w:rFonts w:ascii="Arial" w:eastAsia="Times New Roman" w:hAnsi="Arial" w:cs="Arial"/>
          <w:b/>
          <w:sz w:val="24"/>
          <w:szCs w:val="24"/>
        </w:rPr>
        <w:t xml:space="preserve"> „Zakup przesiewacza (sita) mobilnego z osprzętem</w:t>
      </w:r>
      <w:r w:rsidRPr="00953C63"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przesiewacza (sita)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8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9"/>
        </w:numPr>
        <w:tabs>
          <w:tab w:val="left" w:pos="993"/>
        </w:tabs>
        <w:suppressAutoHyphens/>
        <w:spacing w:after="160" w:line="271" w:lineRule="auto"/>
        <w:ind w:left="993" w:hanging="142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14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E57AB6">
      <w:pPr>
        <w:numPr>
          <w:ilvl w:val="0"/>
          <w:numId w:val="29"/>
        </w:numPr>
        <w:tabs>
          <w:tab w:val="left" w:pos="993"/>
        </w:tabs>
        <w:suppressAutoHyphens/>
        <w:spacing w:after="160" w:line="271" w:lineRule="auto"/>
        <w:ind w:left="1418" w:hanging="1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przesiewacza (sita)”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29"/>
        </w:numPr>
        <w:tabs>
          <w:tab w:val="left" w:pos="993"/>
        </w:tabs>
        <w:suppressAutoHyphens/>
        <w:spacing w:after="160" w:line="271" w:lineRule="auto"/>
        <w:ind w:left="1418" w:hanging="11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1550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motogodzinach.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1550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ab/>
        <w:t>Wykonawca może wydłużyć okres gwarancji do 2100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29"/>
        </w:numPr>
        <w:suppressAutoHyphens/>
        <w:spacing w:after="160" w:line="271" w:lineRule="auto"/>
        <w:ind w:left="709"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przesiewacza”,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8512D3" w:rsidRPr="00EA0ABA" w:rsidRDefault="008512D3">
      <w:pPr>
        <w:rPr>
          <w:rFonts w:ascii="Arial" w:hAnsi="Arial" w:cs="Arial"/>
          <w:b/>
          <w:sz w:val="24"/>
          <w:szCs w:val="24"/>
          <w:u w:val="single"/>
        </w:rPr>
      </w:pPr>
      <w:r w:rsidRPr="00EA0ABA">
        <w:rPr>
          <w:rFonts w:ascii="Arial" w:hAnsi="Arial" w:cs="Arial"/>
          <w:b/>
          <w:sz w:val="24"/>
          <w:szCs w:val="24"/>
          <w:u w:val="single"/>
        </w:rPr>
        <w:t xml:space="preserve">Otrzymuje brzmienie </w:t>
      </w:r>
    </w:p>
    <w:p w:rsidR="00953C63" w:rsidRPr="00953C63" w:rsidRDefault="00953C63" w:rsidP="00E57AB6">
      <w:pPr>
        <w:numPr>
          <w:ilvl w:val="0"/>
          <w:numId w:val="31"/>
        </w:numPr>
        <w:spacing w:after="0" w:line="271" w:lineRule="auto"/>
        <w:ind w:left="1134" w:hanging="425"/>
        <w:contextualSpacing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.1 – „Zakup ładowarki kołowej (teleskopowej) z osprzętem”</w:t>
      </w:r>
    </w:p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ładowarki – „ 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Układ przeniesienia napędu  – „U”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53C63" w:rsidRPr="00953C63" w:rsidRDefault="00953C63" w:rsidP="00E57AB6">
      <w:pPr>
        <w:numPr>
          <w:ilvl w:val="0"/>
          <w:numId w:val="32"/>
        </w:numPr>
        <w:tabs>
          <w:tab w:val="left" w:pos="993"/>
        </w:tabs>
        <w:suppressAutoHyphens/>
        <w:spacing w:after="160" w:line="271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AE1ED7" w:rsidRDefault="00953C63" w:rsidP="00E57AB6">
      <w:pPr>
        <w:numPr>
          <w:ilvl w:val="0"/>
          <w:numId w:val="32"/>
        </w:numPr>
        <w:tabs>
          <w:tab w:val="left" w:pos="993"/>
        </w:tabs>
        <w:suppressAutoHyphens/>
        <w:spacing w:after="160" w:line="271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 ładowarki”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od 31 do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90 dni, maksymalny termin: od 9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1 do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150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 dni).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ładowarki”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AE1ED7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od 31 do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9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0 dni – 10 pkt</w:t>
      </w:r>
    </w:p>
    <w:p w:rsidR="00953C63" w:rsidRPr="00AE1ED7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ab/>
        <w:t xml:space="preserve">od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9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1 do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15</w:t>
      </w:r>
      <w:r w:rsidRPr="00AE1ED7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0 dni – 0 pkt.</w:t>
      </w:r>
    </w:p>
    <w:p w:rsidR="00953C63" w:rsidRPr="00AE1ED7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Wykonawca wskazuje na formularzu ofertowym odpowiednio: do 30, </w:t>
      </w:r>
      <w:r w:rsidRPr="00AE1ED7">
        <w:rPr>
          <w:rFonts w:ascii="Arial" w:eastAsia="Calibri" w:hAnsi="Arial" w:cs="Arial"/>
          <w:b/>
          <w:color w:val="000000"/>
          <w:sz w:val="24"/>
          <w:szCs w:val="24"/>
        </w:rPr>
        <w:t xml:space="preserve">od 31 do </w:t>
      </w:r>
      <w:r w:rsidR="00AE1ED7" w:rsidRPr="00AE1ED7">
        <w:rPr>
          <w:rFonts w:ascii="Arial" w:eastAsia="Calibri" w:hAnsi="Arial" w:cs="Arial"/>
          <w:b/>
          <w:color w:val="000000"/>
          <w:sz w:val="24"/>
          <w:szCs w:val="24"/>
        </w:rPr>
        <w:t>90 dni maksymalny termin: od 91 do 15</w:t>
      </w:r>
      <w:r w:rsidRPr="00AE1ED7">
        <w:rPr>
          <w:rFonts w:ascii="Arial" w:eastAsia="Calibri" w:hAnsi="Arial" w:cs="Arial"/>
          <w:b/>
          <w:color w:val="000000"/>
          <w:sz w:val="24"/>
          <w:szCs w:val="24"/>
        </w:rPr>
        <w:t>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</w:t>
      </w:r>
      <w:r w:rsidR="00AE1ED7">
        <w:rPr>
          <w:rFonts w:ascii="Arial" w:eastAsia="Calibri" w:hAnsi="Arial" w:cs="Arial"/>
          <w:sz w:val="24"/>
          <w:szCs w:val="24"/>
        </w:rPr>
        <w:t xml:space="preserve">wynoszący </w:t>
      </w:r>
      <w:r w:rsidR="00AE1ED7" w:rsidRPr="00AE1ED7">
        <w:rPr>
          <w:rFonts w:ascii="Arial" w:eastAsia="Calibri" w:hAnsi="Arial" w:cs="Arial"/>
          <w:b/>
          <w:sz w:val="24"/>
          <w:szCs w:val="24"/>
        </w:rPr>
        <w:t>od 9</w:t>
      </w:r>
      <w:r w:rsidRPr="00AE1ED7">
        <w:rPr>
          <w:rFonts w:ascii="Arial" w:eastAsia="Calibri" w:hAnsi="Arial" w:cs="Arial"/>
          <w:b/>
          <w:sz w:val="24"/>
          <w:szCs w:val="24"/>
        </w:rPr>
        <w:t xml:space="preserve">1 do </w:t>
      </w:r>
      <w:r w:rsidR="00AE1ED7" w:rsidRPr="00AE1ED7">
        <w:rPr>
          <w:rFonts w:ascii="Arial" w:eastAsia="Calibri" w:hAnsi="Arial" w:cs="Arial"/>
          <w:b/>
          <w:sz w:val="24"/>
          <w:szCs w:val="24"/>
        </w:rPr>
        <w:t>15</w:t>
      </w:r>
      <w:r w:rsidRPr="00AE1ED7">
        <w:rPr>
          <w:rFonts w:ascii="Arial" w:eastAsia="Calibri" w:hAnsi="Arial" w:cs="Arial"/>
          <w:b/>
          <w:sz w:val="24"/>
          <w:szCs w:val="24"/>
        </w:rPr>
        <w:t>0 dni i</w:t>
      </w:r>
      <w:r w:rsidRPr="00953C63">
        <w:rPr>
          <w:rFonts w:ascii="Arial" w:eastAsia="Calibri" w:hAnsi="Arial" w:cs="Arial"/>
          <w:sz w:val="24"/>
          <w:szCs w:val="24"/>
        </w:rPr>
        <w:t xml:space="preserve"> przyzna 0 punktów. </w:t>
      </w:r>
    </w:p>
    <w:p w:rsidR="00953C63" w:rsidRPr="00953C63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AE1ED7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1ED7">
        <w:rPr>
          <w:rFonts w:ascii="Arial" w:eastAsia="Calibri" w:hAnsi="Arial" w:cs="Arial"/>
          <w:b/>
          <w:sz w:val="24"/>
          <w:szCs w:val="24"/>
        </w:rPr>
        <w:t xml:space="preserve">W przypadku oferty z zaoferowanym terminem dostawy dłuższym niż maksymalny oferta taka będzie podlegała odrzuceniu, na podstawie art. 226 ust. 1 pkt 5 ustawy </w:t>
      </w:r>
      <w:proofErr w:type="spellStart"/>
      <w:r w:rsidRPr="00AE1ED7">
        <w:rPr>
          <w:rFonts w:ascii="Arial" w:eastAsia="Calibri" w:hAnsi="Arial" w:cs="Arial"/>
          <w:b/>
          <w:sz w:val="24"/>
          <w:szCs w:val="24"/>
        </w:rPr>
        <w:t>Pzp</w:t>
      </w:r>
      <w:proofErr w:type="spellEnd"/>
      <w:r w:rsidRPr="00AE1ED7">
        <w:rPr>
          <w:rFonts w:ascii="Arial" w:eastAsia="Calibri" w:hAnsi="Arial" w:cs="Arial"/>
          <w:b/>
          <w:sz w:val="24"/>
          <w:szCs w:val="24"/>
        </w:rPr>
        <w:t xml:space="preserve"> jako oferta, której treść jest niezgodna z warunkami zamówienia.</w:t>
      </w:r>
    </w:p>
    <w:p w:rsidR="00953C63" w:rsidRPr="00953C63" w:rsidRDefault="00953C63" w:rsidP="00E57AB6">
      <w:pPr>
        <w:numPr>
          <w:ilvl w:val="0"/>
          <w:numId w:val="32"/>
        </w:numPr>
        <w:tabs>
          <w:tab w:val="left" w:pos="993"/>
        </w:tabs>
        <w:suppressAutoHyphens/>
        <w:spacing w:after="160" w:line="271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„Układ przeniesienia napędu” – „U”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Układ przeniesienia napędu czyli silnik i skrzynia biegów wyprodukowane przez tego samego producenta co dostarczana maszyna.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</w:t>
      </w: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Układ przeniesienia napędu” – „U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sz w:val="24"/>
          <w:szCs w:val="24"/>
        </w:rPr>
        <w:tab/>
        <w:t xml:space="preserve">-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silnik i skrzynia biegów wyprodukowane przez tego samego producenta co dostarczana maszyna – TAK – 10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ab/>
        <w:t xml:space="preserve">-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silnik i skrzynia biegów wyprodukowane przez tego samego producenta co dostarczana maszyna – NIE – 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ab/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jednoznacznej decyzji TAK/NIE w zakresie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układu przeniesienia napędu.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>W przypadku braku wypełnienia oświadczenia w Formularzu Oferty, Zamawiający uzna, iż Wykonawca deklaruje, iż silnik i skrzynia biegów nie są wyprodukowane przez tego samego producenta co dostarczana maszyna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 wyrażony w miesiącach i motogodzinach,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lub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30 miesięcy lub 2600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36 miesięcy lub 3100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miesiącach oraz motogodzinach </w:t>
      </w:r>
      <w:r w:rsidRPr="00953C63">
        <w:rPr>
          <w:rFonts w:ascii="Arial" w:eastAsia="Times New Roman" w:hAnsi="Arial" w:cs="Arial"/>
          <w:color w:val="000000"/>
          <w:sz w:val="24"/>
          <w:szCs w:val="24"/>
        </w:rPr>
        <w:t xml:space="preserve">(jako zestaw wartości – ilość miesięcy i odpowiadającą im ilość motogodzin),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24 miesiące lub 2100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do36 miesięcy lub  3100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2"/>
        </w:numPr>
        <w:suppressAutoHyphens/>
        <w:spacing w:after="160" w:line="271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U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-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ładowarki”,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U - liczba punktów przyznana ofercie ocenianej w kryterium „Układ przeniesienia napędu”,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G – liczba punktów przyznana ofercie ocenianej w kryterium „Gwarancja”.</w:t>
      </w:r>
    </w:p>
    <w:p w:rsidR="00953C63" w:rsidRPr="00953C63" w:rsidRDefault="00953C63" w:rsidP="00953C63">
      <w:pPr>
        <w:spacing w:after="42" w:line="271" w:lineRule="auto"/>
        <w:ind w:left="126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953C63" w:rsidRPr="00953C63" w:rsidRDefault="00953C63" w:rsidP="00E57AB6">
      <w:pPr>
        <w:numPr>
          <w:ilvl w:val="0"/>
          <w:numId w:val="31"/>
        </w:numPr>
        <w:spacing w:after="0" w:line="271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.2 – „Zakup ciągnika rolniczego kołowego z osprzętem”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ciągnika 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53C63" w:rsidRPr="00953C63" w:rsidRDefault="00953C63" w:rsidP="00E57AB6">
      <w:pPr>
        <w:numPr>
          <w:ilvl w:val="0"/>
          <w:numId w:val="33"/>
        </w:numPr>
        <w:tabs>
          <w:tab w:val="left" w:pos="993"/>
        </w:tabs>
        <w:suppressAutoHyphens/>
        <w:spacing w:after="160" w:line="271" w:lineRule="auto"/>
        <w:ind w:left="1560" w:hanging="284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14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953C63">
      <w:pPr>
        <w:spacing w:after="160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3"/>
        </w:numPr>
        <w:tabs>
          <w:tab w:val="left" w:pos="993"/>
        </w:tabs>
        <w:suppressAutoHyphens/>
        <w:spacing w:after="160" w:line="271" w:lineRule="auto"/>
        <w:ind w:left="156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45 dni,  od 46 do 90 dni, maksymalny termin: od 91 do 120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ciągnika”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  <w:lang w:eastAsia="ar-SA"/>
        </w:rPr>
        <w:t xml:space="preserve">do 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45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46 do 90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91 do 120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45, od 46 do 90 dni , maksymalny termin: od 91 do 120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Jeżeli Wykonawca na druku formularza ofertowego nie wypełni zobowiązania dotyczącego terminu dostawy, Zamawiający uzna, że Wykonawca przyjął termin wynoszący od 91 do 120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D62D31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 xml:space="preserve">W przypadku oferty z zaoferowanym terminem dostawy dłuższym niż maksymalny oferta taka będzie podlegała odrzuceniu, na podstawie art. 226 ust. 1 pkt 5 ustawy </w:t>
      </w:r>
      <w:proofErr w:type="spellStart"/>
      <w:r w:rsidRPr="00D62D31">
        <w:rPr>
          <w:rFonts w:ascii="Arial" w:eastAsia="Calibri" w:hAnsi="Arial" w:cs="Arial"/>
          <w:b/>
          <w:sz w:val="24"/>
          <w:szCs w:val="24"/>
        </w:rPr>
        <w:t>Pzp</w:t>
      </w:r>
      <w:proofErr w:type="spellEnd"/>
      <w:r w:rsidRPr="00D62D31">
        <w:rPr>
          <w:rFonts w:ascii="Arial" w:eastAsia="Calibri" w:hAnsi="Arial" w:cs="Arial"/>
          <w:b/>
          <w:sz w:val="24"/>
          <w:szCs w:val="24"/>
        </w:rPr>
        <w:t xml:space="preserve"> jako oferta, której treść jest niezgodna z warunkami zamówienia.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3"/>
        </w:numPr>
        <w:tabs>
          <w:tab w:val="left" w:pos="993"/>
        </w:tabs>
        <w:suppressAutoHyphens/>
        <w:spacing w:after="160" w:line="271" w:lineRule="auto"/>
        <w:ind w:left="156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 wyrażonej w miesiącach oraz motogodzinach (w zależności co nastąpi pierwsze),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 w:hanging="1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12 miesięcy  lub 300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lub 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>(w wykropkowanym miejscu) okresu gwarancji określonego miesiącach oraz  motogodzinach.</w:t>
      </w:r>
      <w:r w:rsidRPr="00953C63">
        <w:rPr>
          <w:rFonts w:ascii="Arial" w:eastAsia="Times New Roman" w:hAnsi="Arial" w:cs="Arial"/>
          <w:color w:val="000000"/>
          <w:sz w:val="24"/>
          <w:szCs w:val="24"/>
        </w:rPr>
        <w:t xml:space="preserve"> (jako zestaw wartości – ilość miesięcy i odpowiadającą im ilość motogodzin),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12 miesięcy lub 300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24 miesięcy.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3"/>
        </w:numPr>
        <w:suppressAutoHyphens/>
        <w:spacing w:after="160" w:line="271" w:lineRule="auto"/>
        <w:ind w:left="709" w:firstLine="425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ciągnika”,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1"/>
        </w:numPr>
        <w:spacing w:after="0" w:line="271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.3 - </w:t>
      </w:r>
      <w:r w:rsidRPr="00953C63">
        <w:rPr>
          <w:rFonts w:ascii="Arial" w:eastAsia="Times New Roman" w:hAnsi="Arial" w:cs="Arial"/>
          <w:b/>
          <w:sz w:val="24"/>
          <w:szCs w:val="24"/>
        </w:rPr>
        <w:t>„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Zakup przyczep do ciągnika typu wywrotka</w:t>
      </w:r>
      <w:r w:rsidRPr="00953C63">
        <w:rPr>
          <w:rFonts w:ascii="Arial" w:eastAsia="Times New Roman" w:hAnsi="Arial" w:cs="Arial"/>
          <w:b/>
          <w:sz w:val="24"/>
          <w:szCs w:val="24"/>
        </w:rPr>
        <w:t>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Skrzynia ładunkowa – „ S”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4"/>
        </w:numPr>
        <w:tabs>
          <w:tab w:val="left" w:pos="993"/>
        </w:tabs>
        <w:suppressAutoHyphens/>
        <w:spacing w:after="42" w:line="271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953C63">
      <w:pPr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2) Kryterium „Skrzynia ładunkowa” – „S”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</w:t>
      </w:r>
      <w:r w:rsidRPr="00953C63">
        <w:rPr>
          <w:rFonts w:ascii="Arial" w:eastAsia="Calibri" w:hAnsi="Arial" w:cs="Arial"/>
          <w:sz w:val="24"/>
          <w:szCs w:val="24"/>
        </w:rPr>
        <w:t>Skrzynia ładunkowa):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>- obie ściany z uniwersalnym uchylnym systemem otwierania, lub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- jedna ściana z automatycznym ryglowaniem unoszona hydraulicznie, druga z 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>uniwersalnym uchylnym systemem otwierania).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 xml:space="preserve">Punkty przyznane za kryterium „Skrzynia  ładunkowa” – „S” będzie liczona 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>w następujący sposób: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Skrzynia ładunkowa: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- obie ściany z uniwersalnym uchylnym systemem otwierania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lastRenderedPageBreak/>
        <w:t xml:space="preserve">- jedna ściana z automatycznym ryglowaniem unoszona hydraulicznie, druga z 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uniwersalnym uchylnym systemem otwierania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jednoznacznej decyzji TAK/NIE w zakresie skrzyni ładunkowej </w:t>
      </w:r>
    </w:p>
    <w:p w:rsidR="00953C63" w:rsidRPr="00953C63" w:rsidRDefault="00953C63" w:rsidP="00E57AB6">
      <w:pPr>
        <w:numPr>
          <w:ilvl w:val="0"/>
          <w:numId w:val="35"/>
        </w:numPr>
        <w:tabs>
          <w:tab w:val="left" w:pos="993"/>
        </w:tabs>
        <w:suppressAutoHyphens/>
        <w:spacing w:after="42" w:line="271" w:lineRule="auto"/>
        <w:ind w:left="1276" w:hanging="56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12 miesięcy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24 miesiące – </w:t>
      </w:r>
      <w:r w:rsidRPr="00953C63">
        <w:rPr>
          <w:rFonts w:ascii="Arial" w:eastAsia="Calibri" w:hAnsi="Arial" w:cs="Arial"/>
          <w:b/>
          <w:sz w:val="24"/>
          <w:szCs w:val="24"/>
        </w:rPr>
        <w:t>5 pkt.,</w:t>
      </w:r>
    </w:p>
    <w:p w:rsidR="00953C63" w:rsidRPr="00953C63" w:rsidRDefault="00953C63" w:rsidP="00953C6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36 miesięcy – </w:t>
      </w:r>
      <w:r w:rsidRPr="00953C63">
        <w:rPr>
          <w:rFonts w:ascii="Arial" w:eastAsia="Calibri" w:hAnsi="Arial" w:cs="Arial"/>
          <w:b/>
          <w:sz w:val="24"/>
          <w:szCs w:val="24"/>
        </w:rPr>
        <w:t>10 pkt.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miesiącach. </w:t>
      </w:r>
    </w:p>
    <w:p w:rsidR="00953C63" w:rsidRPr="00953C63" w:rsidRDefault="00953C63" w:rsidP="00953C63">
      <w:pPr>
        <w:tabs>
          <w:tab w:val="left" w:pos="993"/>
        </w:tabs>
        <w:suppressAutoHyphens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12 miesięcy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36 miesięcy.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5"/>
        </w:numPr>
        <w:tabs>
          <w:tab w:val="left" w:pos="993"/>
        </w:tabs>
        <w:suppressAutoHyphens/>
        <w:spacing w:after="42" w:line="271" w:lineRule="auto"/>
        <w:ind w:left="1276" w:hanging="56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dni).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10 pkt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5 pkt</w:t>
      </w:r>
    </w:p>
    <w:p w:rsidR="00953C63" w:rsidRPr="00953C63" w:rsidRDefault="00953C63" w:rsidP="00953C63">
      <w:pPr>
        <w:tabs>
          <w:tab w:val="left" w:pos="993"/>
        </w:tabs>
        <w:suppressAutoHyphens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lastRenderedPageBreak/>
        <w:t>Zaoferowanie terminu dostawy krótszego niż minimalny  nie będzie dodatkowo punktowany, a Zamawiający przyjmie do oceny punkty jak do  dostawy w terminie minimalnym</w:t>
      </w:r>
    </w:p>
    <w:p w:rsidR="00953C63" w:rsidRPr="00D62D31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 xml:space="preserve">W przypadku oferty z zaoferowanym terminem dostawy dłuższym niż maksymalny oferta taka będzie podlegała odrzuceniu, na podstawie art. 226 ust. 1 pkt 5 ustawy </w:t>
      </w:r>
      <w:proofErr w:type="spellStart"/>
      <w:r w:rsidRPr="00D62D31">
        <w:rPr>
          <w:rFonts w:ascii="Arial" w:eastAsia="Calibri" w:hAnsi="Arial" w:cs="Arial"/>
          <w:b/>
          <w:sz w:val="24"/>
          <w:szCs w:val="24"/>
        </w:rPr>
        <w:t>Pzp</w:t>
      </w:r>
      <w:proofErr w:type="spellEnd"/>
      <w:r w:rsidRPr="00D62D31">
        <w:rPr>
          <w:rFonts w:ascii="Arial" w:eastAsia="Calibri" w:hAnsi="Arial" w:cs="Arial"/>
          <w:b/>
          <w:sz w:val="24"/>
          <w:szCs w:val="24"/>
        </w:rPr>
        <w:t xml:space="preserve"> jako oferta, której treść jest niezgodna z warunkami zamówienia.</w:t>
      </w:r>
    </w:p>
    <w:p w:rsidR="00953C63" w:rsidRPr="00953C63" w:rsidRDefault="00953C63" w:rsidP="00953C63">
      <w:pPr>
        <w:suppressAutoHyphens/>
        <w:spacing w:after="42" w:line="271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5"/>
        </w:numPr>
        <w:suppressAutoHyphens/>
        <w:spacing w:after="42" w:line="271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S + G + T</w:t>
      </w:r>
    </w:p>
    <w:p w:rsidR="00953C63" w:rsidRPr="00953C63" w:rsidRDefault="00953C63" w:rsidP="00953C63">
      <w:pPr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S – liczba punktów przyznana ofercie ocenianej w kryterium „Skrzynia ładunkowa”,</w:t>
      </w:r>
    </w:p>
    <w:p w:rsidR="00953C63" w:rsidRPr="00953C63" w:rsidRDefault="00953C63" w:rsidP="00953C63">
      <w:pPr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</w:t>
      </w:r>
    </w:p>
    <w:p w:rsidR="00953C63" w:rsidRPr="00953C63" w:rsidRDefault="00953C63" w:rsidP="00953C63">
      <w:pPr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T   – liczba punktów przyznana ofercie ocenianej w kryterium „Termin dostawy”.</w:t>
      </w:r>
    </w:p>
    <w:p w:rsidR="00953C63" w:rsidRPr="00953C63" w:rsidRDefault="00953C63" w:rsidP="00E57AB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1" w:lineRule="auto"/>
        <w:ind w:right="-1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.4 -</w:t>
      </w:r>
      <w:r w:rsidRPr="00953C63">
        <w:rPr>
          <w:rFonts w:ascii="Arial" w:eastAsia="Times New Roman" w:hAnsi="Arial" w:cs="Arial"/>
          <w:b/>
          <w:sz w:val="24"/>
          <w:szCs w:val="24"/>
        </w:rPr>
        <w:t>„Zakup rozdrabniacza mobilnego z osprzętem</w:t>
      </w:r>
      <w:r w:rsidRPr="00953C63"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rozdrabniacza – „ 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2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widowControl w:val="0"/>
        <w:overflowPunct w:val="0"/>
        <w:autoSpaceDE w:val="0"/>
        <w:autoSpaceDN w:val="0"/>
        <w:adjustRightInd w:val="0"/>
        <w:spacing w:after="0"/>
        <w:ind w:left="708" w:right="-1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6"/>
        </w:numPr>
        <w:tabs>
          <w:tab w:val="left" w:pos="993"/>
        </w:tabs>
        <w:suppressAutoHyphens/>
        <w:spacing w:after="160" w:line="271" w:lineRule="auto"/>
        <w:ind w:left="1134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 </w:t>
      </w: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E57AB6">
      <w:pPr>
        <w:numPr>
          <w:ilvl w:val="0"/>
          <w:numId w:val="36"/>
        </w:numPr>
        <w:tabs>
          <w:tab w:val="left" w:pos="993"/>
        </w:tabs>
        <w:suppressAutoHyphens/>
        <w:spacing w:after="160" w:line="271" w:lineRule="auto"/>
        <w:ind w:left="113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  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rozdrabniacza”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D62D31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 xml:space="preserve">W przypadku oferty z zaoferowanym terminem dostawy dłuższym niż maksymalny oferta taka będzie podlegała odrzuceniu, na podstawie art. 226 ust. 1 pkt 5 ustawy </w:t>
      </w:r>
      <w:proofErr w:type="spellStart"/>
      <w:r w:rsidRPr="00D62D31">
        <w:rPr>
          <w:rFonts w:ascii="Arial" w:eastAsia="Calibri" w:hAnsi="Arial" w:cs="Arial"/>
          <w:b/>
          <w:sz w:val="24"/>
          <w:szCs w:val="24"/>
        </w:rPr>
        <w:t>Pzp</w:t>
      </w:r>
      <w:proofErr w:type="spellEnd"/>
      <w:r w:rsidRPr="00D62D31">
        <w:rPr>
          <w:rFonts w:ascii="Arial" w:eastAsia="Calibri" w:hAnsi="Arial" w:cs="Arial"/>
          <w:b/>
          <w:sz w:val="24"/>
          <w:szCs w:val="24"/>
        </w:rPr>
        <w:t xml:space="preserve"> jako oferta, której treść jest niezgodna z warunkami zamówienia.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 w:line="271" w:lineRule="auto"/>
        <w:ind w:left="851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</w:p>
    <w:p w:rsidR="00953C63" w:rsidRPr="00953C63" w:rsidRDefault="00953C63" w:rsidP="00E57AB6">
      <w:pPr>
        <w:numPr>
          <w:ilvl w:val="0"/>
          <w:numId w:val="36"/>
        </w:numPr>
        <w:tabs>
          <w:tab w:val="left" w:pos="993"/>
        </w:tabs>
        <w:suppressAutoHyphens/>
        <w:spacing w:after="160" w:line="271" w:lineRule="auto"/>
        <w:ind w:firstLine="131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1550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motogodzinach.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1550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lastRenderedPageBreak/>
        <w:tab/>
        <w:t>Wykonawca może wydłużyć okres gwarancji do 2100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6"/>
        </w:numPr>
        <w:suppressAutoHyphens/>
        <w:spacing w:after="160" w:line="271" w:lineRule="auto"/>
        <w:ind w:left="709" w:firstLine="425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Za najkorzystniejszą zostanie uznana oferta Wykonawcy, który spełni </w:t>
      </w: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wszystkiepostawione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rozdrabniacza”,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953C63" w:rsidRPr="00953C63" w:rsidRDefault="00953C63" w:rsidP="00953C63">
      <w:pPr>
        <w:spacing w:after="42" w:line="271" w:lineRule="auto"/>
        <w:ind w:left="12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3C63" w:rsidRPr="00953C63" w:rsidRDefault="00953C63" w:rsidP="00E57AB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1" w:lineRule="auto"/>
        <w:ind w:right="-1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Zadanie </w:t>
      </w:r>
      <w:r w:rsidRPr="00953C63">
        <w:rPr>
          <w:rFonts w:ascii="Arial" w:eastAsia="Times New Roman" w:hAnsi="Arial" w:cs="Arial"/>
          <w:b/>
          <w:sz w:val="24"/>
          <w:szCs w:val="24"/>
        </w:rPr>
        <w:t>4</w:t>
      </w:r>
      <w:r w:rsidRPr="00953C6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.5 -</w:t>
      </w:r>
      <w:r w:rsidRPr="00953C63">
        <w:rPr>
          <w:rFonts w:ascii="Arial" w:eastAsia="Times New Roman" w:hAnsi="Arial" w:cs="Arial"/>
          <w:b/>
          <w:sz w:val="24"/>
          <w:szCs w:val="24"/>
        </w:rPr>
        <w:t xml:space="preserve"> „Zakup przesiewacza (sita) mobilnego z osprzętem</w:t>
      </w:r>
      <w:r w:rsidRPr="00953C63">
        <w:rPr>
          <w:rFonts w:ascii="Arial" w:eastAsia="Times New Roman" w:hAnsi="Arial" w:cs="Arial"/>
          <w:sz w:val="24"/>
          <w:szCs w:val="24"/>
        </w:rPr>
        <w:t>”</w:t>
      </w:r>
    </w:p>
    <w:p w:rsidR="00953C63" w:rsidRPr="00953C63" w:rsidRDefault="00953C63" w:rsidP="00E57AB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1" w:lineRule="auto"/>
        <w:ind w:right="-1"/>
        <w:contextualSpacing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82"/>
        <w:gridCol w:w="1372"/>
        <w:gridCol w:w="3520"/>
      </w:tblGrid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Maksymalna liczba punktów jaką możne otrzymać oferta za dane kryterium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Cena – „C”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60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Termin dostawy przesiewacza (sita) – „T”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Gwarancja – „G”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20 punktów</w:t>
            </w:r>
          </w:p>
        </w:tc>
      </w:tr>
      <w:tr w:rsidR="00953C63" w:rsidRPr="00953C63" w:rsidTr="00953C63">
        <w:trPr>
          <w:jc w:val="center"/>
        </w:trPr>
        <w:tc>
          <w:tcPr>
            <w:tcW w:w="3958" w:type="dxa"/>
            <w:gridSpan w:val="2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Łączna liczba punktów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ind w:left="54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953C63" w:rsidRPr="00953C63" w:rsidRDefault="00953C63" w:rsidP="00953C6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100 punktów</w:t>
            </w:r>
          </w:p>
        </w:tc>
      </w:tr>
    </w:tbl>
    <w:p w:rsidR="00953C63" w:rsidRPr="00953C63" w:rsidRDefault="00953C63" w:rsidP="00953C63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53C63" w:rsidRPr="00953C63" w:rsidRDefault="00953C63" w:rsidP="00E57AB6">
      <w:pPr>
        <w:numPr>
          <w:ilvl w:val="0"/>
          <w:numId w:val="37"/>
        </w:numPr>
        <w:tabs>
          <w:tab w:val="left" w:pos="993"/>
        </w:tabs>
        <w:suppressAutoHyphens/>
        <w:spacing w:after="160" w:line="271" w:lineRule="auto"/>
        <w:ind w:left="1134" w:hanging="56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Kryterium „Cena” – „C” :</w:t>
      </w:r>
    </w:p>
    <w:p w:rsidR="00953C63" w:rsidRPr="00953C63" w:rsidRDefault="00953C63" w:rsidP="00953C63">
      <w:pPr>
        <w:autoSpaceDE w:val="0"/>
        <w:autoSpaceDN w:val="0"/>
        <w:adjustRightInd w:val="0"/>
        <w:spacing w:before="120" w:after="160"/>
        <w:ind w:left="50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Punkty przyznane za kryterium „CENA – C” będą liczone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113"/>
        <w:gridCol w:w="4851"/>
      </w:tblGrid>
      <w:tr w:rsidR="00953C63" w:rsidRPr="00953C63" w:rsidTr="00953C63">
        <w:trPr>
          <w:jc w:val="center"/>
        </w:trPr>
        <w:tc>
          <w:tcPr>
            <w:tcW w:w="2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punktów „C”  =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 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4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X waga kryterium x 100</w:t>
            </w:r>
          </w:p>
        </w:tc>
      </w:tr>
      <w:tr w:rsidR="00953C63" w:rsidRPr="00953C63" w:rsidTr="00953C63">
        <w:trPr>
          <w:jc w:val="center"/>
        </w:trPr>
        <w:tc>
          <w:tcPr>
            <w:tcW w:w="24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C63" w:rsidRPr="00953C63" w:rsidRDefault="00953C63" w:rsidP="00953C63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Pr="00953C63">
              <w:rPr>
                <w:rFonts w:ascii="Arial" w:eastAsia="Calibri" w:hAnsi="Arial" w:cs="Arial"/>
                <w:color w:val="000000"/>
                <w:sz w:val="24"/>
                <w:szCs w:val="24"/>
                <w:vertAlign w:val="subscript"/>
              </w:rPr>
              <w:t>bad</w:t>
            </w:r>
            <w:proofErr w:type="spellEnd"/>
          </w:p>
        </w:tc>
        <w:tc>
          <w:tcPr>
            <w:tcW w:w="4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63" w:rsidRPr="00953C63" w:rsidRDefault="00953C63" w:rsidP="00953C6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gdzie: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min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najniższa cena brutto wśród ważnych ofert,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 w:line="259" w:lineRule="auto"/>
        <w:ind w:left="532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53C63">
        <w:rPr>
          <w:rFonts w:ascii="Arial" w:eastAsia="Calibri" w:hAnsi="Arial" w:cs="Arial"/>
          <w:color w:val="000000"/>
          <w:sz w:val="24"/>
          <w:szCs w:val="24"/>
        </w:rPr>
        <w:t>C</w:t>
      </w:r>
      <w:r w:rsidRPr="00953C63">
        <w:rPr>
          <w:rFonts w:ascii="Arial" w:eastAsia="Calibri" w:hAnsi="Arial" w:cs="Arial"/>
          <w:color w:val="000000"/>
          <w:sz w:val="24"/>
          <w:szCs w:val="24"/>
          <w:vertAlign w:val="subscript"/>
        </w:rPr>
        <w:t>bad</w:t>
      </w:r>
      <w:proofErr w:type="spellEnd"/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– cena brutto badanej oferty.</w:t>
      </w:r>
    </w:p>
    <w:p w:rsidR="00953C63" w:rsidRPr="00953C63" w:rsidRDefault="00953C63" w:rsidP="00E57AB6">
      <w:pPr>
        <w:numPr>
          <w:ilvl w:val="0"/>
          <w:numId w:val="37"/>
        </w:numPr>
        <w:tabs>
          <w:tab w:val="left" w:pos="993"/>
        </w:tabs>
        <w:suppressAutoHyphens/>
        <w:spacing w:after="160" w:line="271" w:lineRule="auto"/>
        <w:ind w:left="1418" w:hanging="1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lastRenderedPageBreak/>
        <w:t>Kryterium „Termin dostawy” – „T”</w:t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(termin dostawy: do 30 dni,  od 31 do 60 dni, maksymalny termin: od 61 do 90 dni) </w:t>
      </w:r>
      <w:r w:rsidRPr="00953C63">
        <w:rPr>
          <w:rFonts w:ascii="Arial" w:eastAsia="Calibri" w:hAnsi="Arial" w:cs="Arial"/>
          <w:sz w:val="24"/>
          <w:szCs w:val="24"/>
        </w:rPr>
        <w:t>od daty podpisania umowy.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Punkty przyznane za kryterium „Termin dostawy przesiewacza (sita)” – „T” będą liczone w następujący sposób: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do 30 dni – 20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31 do 60 dni – 10 pkt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  <w:t>od 61 do 90 dni – 0 pkt.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, maksymalny termin: od 61 do 90 dni.</w:t>
      </w:r>
    </w:p>
    <w:p w:rsidR="00953C63" w:rsidRPr="00953C63" w:rsidRDefault="00953C63" w:rsidP="00953C63">
      <w:pPr>
        <w:autoSpaceDE w:val="0"/>
        <w:autoSpaceDN w:val="0"/>
        <w:adjustRightInd w:val="0"/>
        <w:spacing w:after="60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Jeżeli Wykonawca na druku formularza ofertowego nie wypełni zobowiązania dotyczącego terminu dostawy, Zamawiający uzna, że Wykonawca przyjął termin wynoszący od 61 do 90 dni i przyzna 0 punktów. </w:t>
      </w:r>
    </w:p>
    <w:p w:rsidR="00953C63" w:rsidRPr="00953C63" w:rsidRDefault="00953C63" w:rsidP="00953C63">
      <w:pPr>
        <w:spacing w:after="42" w:line="271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3C63">
        <w:rPr>
          <w:rFonts w:ascii="Arial" w:eastAsia="Times New Roman" w:hAnsi="Arial" w:cs="Arial"/>
          <w:kern w:val="1"/>
          <w:sz w:val="24"/>
          <w:szCs w:val="24"/>
          <w:lang w:eastAsia="zh-CN"/>
        </w:rPr>
        <w:t>Zaoferowanie terminu dostawy krótszego niż minimalny  nie będzie dodatkowo punktowany, a Zamawiający przyjmie do oceny punkty jak do  dostawy w terminie minimalnym</w:t>
      </w:r>
    </w:p>
    <w:p w:rsidR="00953C63" w:rsidRPr="00D62D31" w:rsidRDefault="00953C63" w:rsidP="00953C63">
      <w:pPr>
        <w:spacing w:after="42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 xml:space="preserve">W przypadku oferty z zaoferowanym terminem dostawy dłuższym niż maksymalny oferta taka będzie podlegała odrzuceniu, na podstawie art. 226 ust. 1 pkt 5 ustawy </w:t>
      </w:r>
      <w:proofErr w:type="spellStart"/>
      <w:r w:rsidRPr="00D62D31">
        <w:rPr>
          <w:rFonts w:ascii="Arial" w:eastAsia="Calibri" w:hAnsi="Arial" w:cs="Arial"/>
          <w:b/>
          <w:sz w:val="24"/>
          <w:szCs w:val="24"/>
        </w:rPr>
        <w:t>Pzp</w:t>
      </w:r>
      <w:proofErr w:type="spellEnd"/>
      <w:r w:rsidRPr="00D62D31">
        <w:rPr>
          <w:rFonts w:ascii="Arial" w:eastAsia="Calibri" w:hAnsi="Arial" w:cs="Arial"/>
          <w:b/>
          <w:sz w:val="24"/>
          <w:szCs w:val="24"/>
        </w:rPr>
        <w:t xml:space="preserve"> jako oferta, której treść jest niezgodna z warunkami zamówienia.</w:t>
      </w:r>
    </w:p>
    <w:p w:rsidR="00953C63" w:rsidRPr="00953C63" w:rsidRDefault="00953C63" w:rsidP="00E57AB6">
      <w:pPr>
        <w:numPr>
          <w:ilvl w:val="0"/>
          <w:numId w:val="37"/>
        </w:numPr>
        <w:tabs>
          <w:tab w:val="left" w:pos="993"/>
        </w:tabs>
        <w:suppressAutoHyphens/>
        <w:spacing w:after="160" w:line="271" w:lineRule="auto"/>
        <w:ind w:left="1418" w:hanging="11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Kryterium „Gwarancja” – „G”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sz w:val="24"/>
          <w:szCs w:val="24"/>
        </w:rPr>
        <w:t>Za zadeklarowanie okresu gwarancji, zostaną przyznane punkty według następujących zasad: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1550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1800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10 pkt.,</w:t>
      </w:r>
    </w:p>
    <w:p w:rsidR="00953C63" w:rsidRPr="00953C63" w:rsidRDefault="00953C63" w:rsidP="00953C63">
      <w:pPr>
        <w:autoSpaceDE w:val="0"/>
        <w:autoSpaceDN w:val="0"/>
        <w:adjustRightInd w:val="0"/>
        <w:spacing w:after="16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53C63">
        <w:rPr>
          <w:rFonts w:ascii="Arial" w:eastAsia="Calibri" w:hAnsi="Arial" w:cs="Arial"/>
          <w:sz w:val="24"/>
          <w:szCs w:val="24"/>
        </w:rPr>
        <w:t xml:space="preserve">Okres gwarancji na przedmiot zamówienia 2100 motogodzin – </w:t>
      </w:r>
      <w:r w:rsidRPr="00953C63">
        <w:rPr>
          <w:rFonts w:ascii="Arial" w:eastAsia="Calibri" w:hAnsi="Arial" w:cs="Arial"/>
          <w:b/>
          <w:sz w:val="24"/>
          <w:szCs w:val="24"/>
        </w:rPr>
        <w:t>20 pkt.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</w:r>
      <w:r w:rsidRPr="00953C63">
        <w:rPr>
          <w:rFonts w:ascii="Arial" w:eastAsia="Calibri" w:hAnsi="Arial" w:cs="Arial"/>
          <w:i/>
          <w:color w:val="000000"/>
          <w:sz w:val="24"/>
          <w:szCs w:val="24"/>
          <w:u w:val="single"/>
          <w:lang w:eastAsia="ar-SA"/>
        </w:rPr>
        <w:t>UWAGA: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 xml:space="preserve"> Wykonawca uzyska punkty w przypadku wpisania w Formularzu Oferty </w:t>
      </w: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br/>
        <w:t xml:space="preserve">(w wykropkowanym miejscu) okresu gwarancji określonego w motogodzinach. 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 przypadku braku wypełnienia oświadczenia w Formularzu Oferty, Zamawiający uzna, iż Wykonawca deklaruje okres gwarancji wymagany najkrótszy, tj. 1550 motogodzin i przyzna mu 0 punktów w tym kryterium.</w:t>
      </w:r>
    </w:p>
    <w:p w:rsidR="00953C63" w:rsidRPr="00953C63" w:rsidRDefault="00953C63" w:rsidP="00953C63">
      <w:pPr>
        <w:tabs>
          <w:tab w:val="left" w:pos="993"/>
        </w:tabs>
        <w:suppressAutoHyphens/>
        <w:spacing w:after="160"/>
        <w:ind w:left="709" w:hanging="567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</w:pPr>
      <w:r w:rsidRPr="00953C63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ab/>
        <w:t>Wykonawca może wydłużyć okres gwarancji do 2100 motogodzin. Wydłużenie  jeszcze bardziej tego okresu nie spowoduje naliczenia dodatkowych punktów za to kryterium.</w:t>
      </w:r>
    </w:p>
    <w:p w:rsidR="00953C63" w:rsidRPr="00953C63" w:rsidRDefault="00953C63" w:rsidP="00E57AB6">
      <w:pPr>
        <w:numPr>
          <w:ilvl w:val="0"/>
          <w:numId w:val="37"/>
        </w:numPr>
        <w:suppressAutoHyphens/>
        <w:spacing w:after="160" w:line="271" w:lineRule="auto"/>
        <w:ind w:left="709"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lastRenderedPageBreak/>
        <w:t>Za najkorzystniejszą zostanie uznana oferta Wykonawcy, który spełni wszystkie postawione w niniejszej SIWZ warunki oraz uzyska łącznie największą liczbę punktów (P) stanowiących sumę punktów przyznanych w ramach każdego z podanych kryteriów, wyliczoną zgodnie z poniższym wzorem:</w:t>
      </w:r>
    </w:p>
    <w:p w:rsidR="00953C63" w:rsidRPr="00953C63" w:rsidRDefault="00953C63" w:rsidP="00953C63">
      <w:pPr>
        <w:spacing w:after="160"/>
        <w:ind w:left="-142" w:hanging="42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b/>
          <w:color w:val="000000"/>
          <w:sz w:val="24"/>
          <w:szCs w:val="24"/>
        </w:rPr>
        <w:t>P = C + T + G</w:t>
      </w:r>
    </w:p>
    <w:p w:rsidR="00953C63" w:rsidRPr="00953C63" w:rsidRDefault="00953C63" w:rsidP="00953C63">
      <w:pPr>
        <w:spacing w:after="160"/>
        <w:ind w:left="567" w:firstLine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gdzie: </w:t>
      </w:r>
      <w:r w:rsidRPr="00953C63">
        <w:rPr>
          <w:rFonts w:ascii="Arial" w:eastAsia="Calibri" w:hAnsi="Arial" w:cs="Arial"/>
          <w:color w:val="000000"/>
          <w:sz w:val="24"/>
          <w:szCs w:val="24"/>
        </w:rPr>
        <w:tab/>
        <w:t xml:space="preserve"> C   – liczba punktów przyznana ofercie ocenianej w  kryterium „Cena”,</w:t>
      </w:r>
    </w:p>
    <w:p w:rsidR="00953C63" w:rsidRPr="00953C63" w:rsidRDefault="00953C63" w:rsidP="00953C63">
      <w:pPr>
        <w:spacing w:after="160"/>
        <w:ind w:left="1904" w:hanging="48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 xml:space="preserve"> T – liczba punktów przyznana ofercie ocenianej w kryterium „Termin dostawy przesiewacza”,</w:t>
      </w:r>
    </w:p>
    <w:p w:rsidR="00953C63" w:rsidRPr="00953C63" w:rsidRDefault="00953C63" w:rsidP="00953C6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C63">
        <w:rPr>
          <w:rFonts w:ascii="Arial" w:eastAsia="Calibri" w:hAnsi="Arial" w:cs="Arial"/>
          <w:color w:val="000000"/>
          <w:sz w:val="24"/>
          <w:szCs w:val="24"/>
        </w:rPr>
        <w:t>G   – liczba punktów przyznana ofercie ocenianej w kryterium „Gwarancja”.</w:t>
      </w:r>
    </w:p>
    <w:p w:rsidR="009B2A41" w:rsidRPr="008512D3" w:rsidRDefault="009B2A41" w:rsidP="008512D3">
      <w:pPr>
        <w:spacing w:after="160"/>
        <w:ind w:left="1985" w:hanging="54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B2A41" w:rsidRPr="009B2A41" w:rsidRDefault="009B2A41">
      <w:pPr>
        <w:rPr>
          <w:rFonts w:ascii="Arial" w:hAnsi="Arial" w:cs="Arial"/>
          <w:b/>
          <w:sz w:val="24"/>
          <w:szCs w:val="24"/>
        </w:rPr>
      </w:pPr>
      <w:r w:rsidRPr="009B2A41">
        <w:rPr>
          <w:rFonts w:ascii="Arial" w:hAnsi="Arial" w:cs="Arial"/>
          <w:b/>
          <w:sz w:val="24"/>
          <w:szCs w:val="24"/>
        </w:rPr>
        <w:t xml:space="preserve">IV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2A41">
        <w:rPr>
          <w:rFonts w:ascii="Arial" w:hAnsi="Arial" w:cs="Arial"/>
          <w:b/>
          <w:kern w:val="2"/>
          <w:sz w:val="24"/>
          <w:szCs w:val="24"/>
          <w:lang w:eastAsia="ar-SA"/>
        </w:rPr>
        <w:t>Załącznik nr 1 do SWZ</w:t>
      </w:r>
      <w:r w:rsidRPr="009B2A41">
        <w:rPr>
          <w:rFonts w:ascii="Arial" w:hAnsi="Arial" w:cs="Arial"/>
          <w:b/>
          <w:sz w:val="24"/>
          <w:szCs w:val="24"/>
        </w:rPr>
        <w:t xml:space="preserve">  - Formularz ofert</w:t>
      </w:r>
      <w:r w:rsidR="00D62D31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pkt. 1</w:t>
      </w:r>
    </w:p>
    <w:p w:rsidR="009B2A41" w:rsidRPr="00C939BF" w:rsidRDefault="009B2A41" w:rsidP="009B2A41">
      <w:pPr>
        <w:rPr>
          <w:rFonts w:ascii="Arial" w:eastAsia="Calibri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C939BF">
        <w:rPr>
          <w:rFonts w:ascii="Arial" w:eastAsia="Calibri" w:hAnsi="Arial" w:cs="Arial"/>
          <w:b/>
          <w:bCs/>
          <w:sz w:val="24"/>
          <w:szCs w:val="24"/>
          <w:u w:val="single"/>
          <w:shd w:val="clear" w:color="auto" w:fill="FFFFFF"/>
        </w:rPr>
        <w:t>Dotychczasowy zapis</w:t>
      </w:r>
      <w:r w:rsidR="00C939BF">
        <w:rPr>
          <w:rFonts w:ascii="Arial" w:eastAsia="Calibri" w:hAnsi="Arial" w:cs="Arial"/>
          <w:b/>
          <w:bCs/>
          <w:sz w:val="24"/>
          <w:szCs w:val="24"/>
          <w:u w:val="single"/>
          <w:shd w:val="clear" w:color="auto" w:fill="FFFFFF"/>
        </w:rPr>
        <w:t>:</w:t>
      </w:r>
    </w:p>
    <w:p w:rsidR="009B2A41" w:rsidRPr="009B2A41" w:rsidRDefault="009B2A41" w:rsidP="009B2A41">
      <w:pPr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9B2A41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>1.  Zadanie 4.1 – „Zakup ładowarki kołowej (teleskopowej) z osprzętem*</w:t>
      </w: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9B2A41" w:rsidRPr="009B2A41" w:rsidRDefault="009B2A41" w:rsidP="00E57AB6">
      <w:pPr>
        <w:numPr>
          <w:ilvl w:val="0"/>
          <w:numId w:val="25"/>
        </w:numPr>
        <w:tabs>
          <w:tab w:val="left" w:pos="426"/>
        </w:tabs>
        <w:autoSpaceDN w:val="0"/>
        <w:spacing w:after="0" w:line="271" w:lineRule="auto"/>
        <w:ind w:hanging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9B2A41">
        <w:rPr>
          <w:rFonts w:ascii="Arial" w:eastAsia="Times New Roman" w:hAnsi="Arial" w:cs="Arial"/>
          <w:kern w:val="2"/>
          <w:sz w:val="24"/>
          <w:szCs w:val="24"/>
          <w:lang w:eastAsia="ar-SA"/>
        </w:rPr>
        <w:t>Oferujemy wykonanie przedmiotu zamówienia w zakresie Zadania 4.1 za łączną kwotę</w:t>
      </w:r>
    </w:p>
    <w:p w:rsidR="009B2A41" w:rsidRPr="009B2A41" w:rsidRDefault="009B2A41" w:rsidP="009B2A41">
      <w:pPr>
        <w:tabs>
          <w:tab w:val="left" w:pos="426"/>
        </w:tabs>
        <w:autoSpaceDN w:val="0"/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9B2A41">
        <w:rPr>
          <w:rFonts w:ascii="Arial" w:eastAsia="Times New Roman" w:hAnsi="Arial" w:cs="Arial"/>
          <w:kern w:val="2"/>
          <w:sz w:val="24"/>
          <w:szCs w:val="24"/>
          <w:lang w:eastAsia="ar-SA"/>
        </w:rPr>
        <w:t>przedstawiamy poniżej:</w:t>
      </w: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netto </w:t>
      </w:r>
      <w:r w:rsidRPr="009B2A41">
        <w:rPr>
          <w:rFonts w:ascii="Arial" w:eastAsia="Calibri" w:hAnsi="Arial" w:cs="Arial"/>
          <w:sz w:val="24"/>
          <w:szCs w:val="24"/>
        </w:rPr>
        <w:tab/>
      </w:r>
      <w:r w:rsidRPr="009B2A41">
        <w:rPr>
          <w:rFonts w:ascii="Arial" w:eastAsia="Calibri" w:hAnsi="Arial" w:cs="Arial"/>
          <w:sz w:val="24"/>
          <w:szCs w:val="24"/>
        </w:rPr>
        <w:tab/>
        <w:t>………………………zł</w:t>
      </w: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podatek VAT 23% </w:t>
      </w:r>
      <w:r w:rsidRPr="009B2A41">
        <w:rPr>
          <w:rFonts w:ascii="Arial" w:eastAsia="Calibri" w:hAnsi="Arial" w:cs="Arial"/>
          <w:sz w:val="24"/>
          <w:szCs w:val="24"/>
        </w:rPr>
        <w:tab/>
        <w:t>……………………... zł</w:t>
      </w: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B2A41">
        <w:rPr>
          <w:rFonts w:ascii="Arial" w:eastAsia="Calibri" w:hAnsi="Arial" w:cs="Arial"/>
          <w:b/>
          <w:sz w:val="24"/>
          <w:szCs w:val="24"/>
        </w:rPr>
        <w:t xml:space="preserve">brutto </w:t>
      </w:r>
      <w:r w:rsidRPr="009B2A41">
        <w:rPr>
          <w:rFonts w:ascii="Arial" w:eastAsia="Calibri" w:hAnsi="Arial" w:cs="Arial"/>
          <w:b/>
          <w:sz w:val="24"/>
          <w:szCs w:val="24"/>
        </w:rPr>
        <w:tab/>
      </w:r>
      <w:r w:rsidRPr="009B2A41">
        <w:rPr>
          <w:rFonts w:ascii="Arial" w:eastAsia="Calibri" w:hAnsi="Arial" w:cs="Arial"/>
          <w:b/>
          <w:sz w:val="24"/>
          <w:szCs w:val="24"/>
        </w:rPr>
        <w:tab/>
        <w:t xml:space="preserve">…....………………… zł </w:t>
      </w:r>
      <w:r w:rsidRPr="009B2A41">
        <w:rPr>
          <w:rFonts w:ascii="Arial" w:eastAsia="Calibri" w:hAnsi="Arial" w:cs="Arial"/>
          <w:sz w:val="24"/>
          <w:szCs w:val="24"/>
        </w:rPr>
        <w:t>(</w:t>
      </w:r>
      <w:r w:rsidRPr="009B2A41">
        <w:rPr>
          <w:rFonts w:ascii="Arial" w:eastAsia="Calibri" w:hAnsi="Arial" w:cs="Arial"/>
          <w:b/>
          <w:sz w:val="24"/>
          <w:szCs w:val="24"/>
        </w:rPr>
        <w:t>słownie: …………………....……….….</w:t>
      </w:r>
    </w:p>
    <w:p w:rsidR="009B2A41" w:rsidRPr="009B2A41" w:rsidRDefault="009B2A41" w:rsidP="009B2A41">
      <w:pPr>
        <w:autoSpaceDN w:val="0"/>
        <w:spacing w:after="0"/>
        <w:jc w:val="both"/>
        <w:rPr>
          <w:rFonts w:ascii="Arial" w:eastAsia="Arial Narrow" w:hAnsi="Arial" w:cs="Arial"/>
          <w:b/>
          <w:sz w:val="24"/>
          <w:szCs w:val="24"/>
          <w:u w:val="single"/>
        </w:rPr>
      </w:pPr>
      <w:r w:rsidRPr="009B2A41">
        <w:rPr>
          <w:rFonts w:ascii="Arial" w:eastAsia="Calibri" w:hAnsi="Arial" w:cs="Arial"/>
          <w:b/>
          <w:sz w:val="24"/>
          <w:szCs w:val="24"/>
        </w:rPr>
        <w:t>…………………………………………………………………………………………………),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B2A41">
        <w:rPr>
          <w:rFonts w:ascii="Arial" w:eastAsia="Times New Roman" w:hAnsi="Arial" w:cs="Arial"/>
          <w:b/>
          <w:sz w:val="24"/>
          <w:szCs w:val="24"/>
        </w:rPr>
        <w:t xml:space="preserve">2) Termin dostawy ładowarki 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Oferujemy termin dostawy wynoszący </w:t>
      </w:r>
      <w:r w:rsidRPr="009B2A41">
        <w:rPr>
          <w:rFonts w:ascii="Arial" w:eastAsia="Calibri" w:hAnsi="Arial" w:cs="Arial"/>
          <w:b/>
          <w:sz w:val="24"/>
          <w:szCs w:val="24"/>
        </w:rPr>
        <w:t>…………… dni</w:t>
      </w:r>
      <w:r w:rsidRPr="009B2A41">
        <w:rPr>
          <w:rFonts w:ascii="Arial" w:eastAsia="Calibri" w:hAnsi="Arial" w:cs="Arial"/>
          <w:sz w:val="24"/>
          <w:szCs w:val="24"/>
        </w:rPr>
        <w:t xml:space="preserve"> </w:t>
      </w:r>
    </w:p>
    <w:p w:rsidR="009B2A41" w:rsidRPr="009B2A41" w:rsidRDefault="009B2A41" w:rsidP="009B2A41">
      <w:pPr>
        <w:autoSpaceDE w:val="0"/>
        <w:autoSpaceDN w:val="0"/>
        <w:adjustRightInd w:val="0"/>
        <w:spacing w:after="60"/>
        <w:ind w:left="143" w:hanging="14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B2A41">
        <w:rPr>
          <w:rFonts w:ascii="Arial" w:eastAsia="Calibri" w:hAnsi="Arial" w:cs="Arial"/>
          <w:color w:val="000000"/>
          <w:sz w:val="24"/>
          <w:szCs w:val="24"/>
        </w:rPr>
        <w:t>Wykonawca wskazuje na formularzu ofertowym odpowiednio: do 30, od 31 do 60 dni maksymalny termin: od 61 do 90 dni.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B2A41">
        <w:rPr>
          <w:rFonts w:ascii="Arial" w:eastAsia="Calibri" w:hAnsi="Arial" w:cs="Arial"/>
          <w:b/>
          <w:sz w:val="24"/>
          <w:szCs w:val="24"/>
        </w:rPr>
        <w:t xml:space="preserve">3) Układ przeniesienia napędu ładowarki 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B2A41" w:rsidRPr="009B2A41" w:rsidRDefault="009B2A41" w:rsidP="009B2A41">
      <w:pPr>
        <w:tabs>
          <w:tab w:val="left" w:pos="993"/>
        </w:tabs>
        <w:suppressAutoHyphens/>
        <w:spacing w:after="160"/>
        <w:ind w:left="709" w:hanging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- </w:t>
      </w:r>
      <w:r w:rsidRPr="009B2A4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silnik i skrzynia biegów wyprodukowane przez tego samego producenta co dostarczana maszyna </w:t>
      </w:r>
      <w:r w:rsidRPr="009B2A41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………… .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Wykonawca uzyska punkty w przypadku wpisania w wykropkowanym miejscu  jednoznacznej decyzji </w:t>
      </w:r>
      <w:r w:rsidRPr="009B2A41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TAK/NIE</w:t>
      </w:r>
      <w:r w:rsidRPr="009B2A4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B2A41">
        <w:rPr>
          <w:rFonts w:ascii="Arial" w:eastAsia="Calibri" w:hAnsi="Arial" w:cs="Arial"/>
          <w:b/>
          <w:sz w:val="24"/>
          <w:szCs w:val="24"/>
        </w:rPr>
        <w:lastRenderedPageBreak/>
        <w:t xml:space="preserve">4) Gwarancja 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>Okres gwarancji: …….. miesięcy/miesiące   ………………motogodzin</w:t>
      </w:r>
    </w:p>
    <w:p w:rsidR="009B2A41" w:rsidRPr="009B2A41" w:rsidRDefault="009B2A41" w:rsidP="009B2A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B2A41" w:rsidRPr="009B2A41" w:rsidRDefault="009B2A41" w:rsidP="009B2A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Okres gwarancji na przedmiot zamówienia 24 miesiące lub 2100 motogodzin </w:t>
      </w:r>
    </w:p>
    <w:p w:rsidR="009B2A41" w:rsidRPr="009B2A41" w:rsidRDefault="009B2A41" w:rsidP="009B2A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Okres gwarancji na przedmiot zamówienia 30 miesięcy lub 2600 motogodzin </w:t>
      </w:r>
    </w:p>
    <w:p w:rsidR="009B2A41" w:rsidRPr="009B2A41" w:rsidRDefault="009B2A41" w:rsidP="009B2A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B2A41">
        <w:rPr>
          <w:rFonts w:ascii="Arial" w:eastAsia="Calibri" w:hAnsi="Arial" w:cs="Arial"/>
          <w:sz w:val="24"/>
          <w:szCs w:val="24"/>
        </w:rPr>
        <w:t xml:space="preserve">Okres gwarancji na przedmiot zamówienia 36 miesięcy lub 3100 motogodzin </w:t>
      </w:r>
    </w:p>
    <w:p w:rsidR="009B2A41" w:rsidRPr="009B2A41" w:rsidRDefault="009B2A41" w:rsidP="009B2A41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9B2A41">
        <w:rPr>
          <w:rFonts w:ascii="Arial" w:eastAsia="Calibri" w:hAnsi="Arial" w:cs="Arial"/>
          <w:i/>
          <w:color w:val="000000"/>
          <w:sz w:val="24"/>
          <w:szCs w:val="24"/>
          <w:lang w:eastAsia="ar-SA"/>
        </w:rPr>
        <w:t>Wykonawca wpisuje  w  wykropkowanym miejscu okresu gwarancji określonego w miesiącach oraz motogodzinach</w:t>
      </w:r>
    </w:p>
    <w:p w:rsidR="00F47582" w:rsidRDefault="00F47582">
      <w:pPr>
        <w:rPr>
          <w:rFonts w:ascii="Arial" w:hAnsi="Arial" w:cs="Arial"/>
          <w:b/>
          <w:sz w:val="24"/>
          <w:szCs w:val="24"/>
        </w:rPr>
      </w:pPr>
    </w:p>
    <w:p w:rsidR="009B2A41" w:rsidRPr="00C939BF" w:rsidRDefault="009B2A41">
      <w:pPr>
        <w:rPr>
          <w:rFonts w:ascii="Arial" w:hAnsi="Arial" w:cs="Arial"/>
          <w:b/>
          <w:sz w:val="24"/>
          <w:szCs w:val="24"/>
          <w:u w:val="single"/>
        </w:rPr>
      </w:pPr>
      <w:r w:rsidRPr="00C939BF">
        <w:rPr>
          <w:rFonts w:ascii="Arial" w:hAnsi="Arial" w:cs="Arial"/>
          <w:b/>
          <w:sz w:val="24"/>
          <w:szCs w:val="24"/>
          <w:u w:val="single"/>
        </w:rPr>
        <w:t>Otrzymuje brzmienie</w:t>
      </w:r>
      <w:r w:rsidR="00C939BF">
        <w:rPr>
          <w:rFonts w:ascii="Arial" w:hAnsi="Arial" w:cs="Arial"/>
          <w:b/>
          <w:sz w:val="24"/>
          <w:szCs w:val="24"/>
          <w:u w:val="single"/>
        </w:rPr>
        <w:t>:</w:t>
      </w:r>
      <w:r w:rsidRPr="00C939B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B2A41" w:rsidRPr="009B2A41" w:rsidRDefault="009B2A41" w:rsidP="009B2A41">
      <w:pPr>
        <w:rPr>
          <w:rFonts w:ascii="Arial" w:hAnsi="Arial" w:cs="Arial"/>
          <w:b/>
          <w:sz w:val="24"/>
          <w:szCs w:val="24"/>
        </w:rPr>
      </w:pPr>
      <w:r w:rsidRPr="009B2A41">
        <w:rPr>
          <w:rFonts w:ascii="Arial" w:hAnsi="Arial" w:cs="Arial"/>
          <w:b/>
          <w:sz w:val="24"/>
          <w:szCs w:val="24"/>
        </w:rPr>
        <w:t>1.  Zadanie 4.1 – „Zakup ładowarki kołowej (teleskopowej) z osprzętem*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>1)</w:t>
      </w:r>
      <w:r w:rsidRPr="00201593">
        <w:rPr>
          <w:rFonts w:ascii="Arial" w:hAnsi="Arial" w:cs="Arial"/>
          <w:sz w:val="24"/>
          <w:szCs w:val="24"/>
        </w:rPr>
        <w:tab/>
        <w:t>Oferujemy wykonanie przedmiotu zamówienia w zakresie Zadania 4.1 za łączną kwotę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>przedstawiamy poniżej: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 xml:space="preserve">netto </w:t>
      </w:r>
      <w:r w:rsidRPr="00201593">
        <w:rPr>
          <w:rFonts w:ascii="Arial" w:hAnsi="Arial" w:cs="Arial"/>
          <w:sz w:val="24"/>
          <w:szCs w:val="24"/>
        </w:rPr>
        <w:tab/>
      </w:r>
      <w:r w:rsidRPr="00201593">
        <w:rPr>
          <w:rFonts w:ascii="Arial" w:hAnsi="Arial" w:cs="Arial"/>
          <w:sz w:val="24"/>
          <w:szCs w:val="24"/>
        </w:rPr>
        <w:tab/>
        <w:t>………………………zł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 xml:space="preserve">podatek VAT 23% </w:t>
      </w:r>
      <w:r w:rsidRPr="00201593">
        <w:rPr>
          <w:rFonts w:ascii="Arial" w:hAnsi="Arial" w:cs="Arial"/>
          <w:sz w:val="24"/>
          <w:szCs w:val="24"/>
        </w:rPr>
        <w:tab/>
        <w:t>……………………... zł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 xml:space="preserve">brutto </w:t>
      </w:r>
      <w:r w:rsidRPr="00201593">
        <w:rPr>
          <w:rFonts w:ascii="Arial" w:hAnsi="Arial" w:cs="Arial"/>
          <w:sz w:val="24"/>
          <w:szCs w:val="24"/>
        </w:rPr>
        <w:tab/>
      </w:r>
      <w:r w:rsidRPr="00201593">
        <w:rPr>
          <w:rFonts w:ascii="Arial" w:hAnsi="Arial" w:cs="Arial"/>
          <w:sz w:val="24"/>
          <w:szCs w:val="24"/>
        </w:rPr>
        <w:tab/>
        <w:t>…....………………… zł (słownie: …………………......………….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…………………………………………………………………………………………………),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 xml:space="preserve">2) Termin dostawy ładowarki </w:t>
      </w:r>
    </w:p>
    <w:p w:rsidR="009B2A41" w:rsidRPr="00201593" w:rsidRDefault="009B2A41" w:rsidP="009B2A41">
      <w:pPr>
        <w:rPr>
          <w:rFonts w:ascii="Arial" w:hAnsi="Arial" w:cs="Arial"/>
          <w:sz w:val="24"/>
          <w:szCs w:val="24"/>
        </w:rPr>
      </w:pPr>
      <w:r w:rsidRPr="00201593">
        <w:rPr>
          <w:rFonts w:ascii="Arial" w:hAnsi="Arial" w:cs="Arial"/>
          <w:sz w:val="24"/>
          <w:szCs w:val="24"/>
        </w:rPr>
        <w:t xml:space="preserve">Oferujemy termin dostawy wynoszący …………… dni </w:t>
      </w:r>
    </w:p>
    <w:p w:rsidR="009B2A41" w:rsidRPr="009B2A41" w:rsidRDefault="009B2A41" w:rsidP="009B2A41">
      <w:pPr>
        <w:rPr>
          <w:rFonts w:ascii="Arial" w:hAnsi="Arial" w:cs="Arial"/>
          <w:b/>
          <w:sz w:val="24"/>
          <w:szCs w:val="24"/>
        </w:rPr>
      </w:pPr>
      <w:r w:rsidRPr="009B2A41">
        <w:rPr>
          <w:rFonts w:ascii="Arial" w:hAnsi="Arial" w:cs="Arial"/>
          <w:b/>
          <w:sz w:val="24"/>
          <w:szCs w:val="24"/>
        </w:rPr>
        <w:t>Wykonawca wskazuje na formularzu ofertowy</w:t>
      </w:r>
      <w:r>
        <w:rPr>
          <w:rFonts w:ascii="Arial" w:hAnsi="Arial" w:cs="Arial"/>
          <w:b/>
          <w:sz w:val="24"/>
          <w:szCs w:val="24"/>
        </w:rPr>
        <w:t>m odpowiednio: do 30, od 31 do 90 dni maksymalny termin: od 91 do 150</w:t>
      </w:r>
      <w:r w:rsidRPr="009B2A41">
        <w:rPr>
          <w:rFonts w:ascii="Arial" w:hAnsi="Arial" w:cs="Arial"/>
          <w:b/>
          <w:sz w:val="24"/>
          <w:szCs w:val="24"/>
        </w:rPr>
        <w:t xml:space="preserve"> dni.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 xml:space="preserve">3) Układ przeniesienia napędu ładowarki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>- silnik i skrzynia biegów wyprodukowane przez tego samego producenta co dostarczana maszyna ………… .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lastRenderedPageBreak/>
        <w:t xml:space="preserve">Wykonawca uzyska punkty w przypadku wpisania w wykropkowanym miejscu  jednoznacznej decyzji TAK/NIE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 xml:space="preserve">4) Gwarancja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>Okres gwarancji: …….. miesięcy/miesiące   ………………motogodzin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 xml:space="preserve">Okres gwarancji na przedmiot zamówienia 24 miesiące lub 2100 motogodzin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 xml:space="preserve">Okres gwarancji na przedmiot zamówienia 30 miesięcy lub 2600 motogodzin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 xml:space="preserve">Okres gwarancji na przedmiot zamówienia 36 miesięcy lub 3100 motogodzin </w:t>
      </w:r>
    </w:p>
    <w:p w:rsidR="009B2A41" w:rsidRPr="009B2A41" w:rsidRDefault="009B2A41" w:rsidP="009B2A41">
      <w:pPr>
        <w:rPr>
          <w:rFonts w:ascii="Arial" w:hAnsi="Arial" w:cs="Arial"/>
          <w:sz w:val="24"/>
          <w:szCs w:val="24"/>
        </w:rPr>
      </w:pPr>
      <w:r w:rsidRPr="009B2A41">
        <w:rPr>
          <w:rFonts w:ascii="Arial" w:hAnsi="Arial" w:cs="Arial"/>
          <w:sz w:val="24"/>
          <w:szCs w:val="24"/>
        </w:rPr>
        <w:t>Wykonawca wpisuje  w  wykropkowanym mie</w:t>
      </w:r>
      <w:r w:rsidR="00201593">
        <w:rPr>
          <w:rFonts w:ascii="Arial" w:hAnsi="Arial" w:cs="Arial"/>
          <w:sz w:val="24"/>
          <w:szCs w:val="24"/>
        </w:rPr>
        <w:t>jscu okresu gwarancji określony</w:t>
      </w:r>
      <w:r w:rsidRPr="009B2A41">
        <w:rPr>
          <w:rFonts w:ascii="Arial" w:hAnsi="Arial" w:cs="Arial"/>
          <w:sz w:val="24"/>
          <w:szCs w:val="24"/>
        </w:rPr>
        <w:t xml:space="preserve"> w miesiącach oraz motogodzinach</w:t>
      </w:r>
    </w:p>
    <w:p w:rsidR="009B2A41" w:rsidRDefault="009B2A41">
      <w:pPr>
        <w:rPr>
          <w:rFonts w:ascii="Arial" w:hAnsi="Arial" w:cs="Arial"/>
          <w:b/>
          <w:sz w:val="24"/>
          <w:szCs w:val="24"/>
        </w:rPr>
      </w:pPr>
    </w:p>
    <w:p w:rsidR="00073512" w:rsidRPr="003E3F7A" w:rsidRDefault="00BE7DD9">
      <w:pPr>
        <w:rPr>
          <w:rFonts w:ascii="Arial" w:hAnsi="Arial" w:cs="Arial"/>
          <w:b/>
          <w:sz w:val="24"/>
          <w:szCs w:val="24"/>
        </w:rPr>
      </w:pPr>
      <w:r w:rsidRPr="003E3F7A">
        <w:rPr>
          <w:rFonts w:ascii="Arial" w:hAnsi="Arial" w:cs="Arial"/>
          <w:b/>
          <w:sz w:val="24"/>
          <w:szCs w:val="24"/>
        </w:rPr>
        <w:t xml:space="preserve"> </w:t>
      </w:r>
      <w:r w:rsidR="00073512" w:rsidRPr="003E3F7A">
        <w:rPr>
          <w:rFonts w:ascii="Arial" w:hAnsi="Arial" w:cs="Arial"/>
          <w:b/>
          <w:sz w:val="24"/>
          <w:szCs w:val="24"/>
        </w:rPr>
        <w:t>I</w:t>
      </w:r>
      <w:r w:rsidR="00201593">
        <w:rPr>
          <w:rFonts w:ascii="Arial" w:hAnsi="Arial" w:cs="Arial"/>
          <w:b/>
          <w:sz w:val="24"/>
          <w:szCs w:val="24"/>
        </w:rPr>
        <w:t>V</w:t>
      </w:r>
      <w:r w:rsidR="00073512" w:rsidRPr="003E3F7A">
        <w:rPr>
          <w:rFonts w:ascii="Arial" w:hAnsi="Arial" w:cs="Arial"/>
          <w:b/>
          <w:sz w:val="24"/>
          <w:szCs w:val="24"/>
        </w:rPr>
        <w:t xml:space="preserve"> </w:t>
      </w:r>
      <w:r w:rsidR="00D7763B" w:rsidRPr="003E3F7A">
        <w:rPr>
          <w:rFonts w:ascii="Arial" w:hAnsi="Arial" w:cs="Arial"/>
          <w:b/>
          <w:sz w:val="24"/>
          <w:szCs w:val="24"/>
        </w:rPr>
        <w:t xml:space="preserve">    </w:t>
      </w:r>
      <w:r w:rsidR="00073512" w:rsidRPr="003E3F7A">
        <w:rPr>
          <w:rFonts w:ascii="Arial" w:hAnsi="Arial" w:cs="Arial"/>
          <w:b/>
          <w:sz w:val="24"/>
          <w:szCs w:val="24"/>
        </w:rPr>
        <w:t xml:space="preserve">Załączniki nr 1 do Formularza ofertowego </w:t>
      </w:r>
    </w:p>
    <w:p w:rsidR="00073512" w:rsidRPr="00C939BF" w:rsidRDefault="00073512">
      <w:pPr>
        <w:rPr>
          <w:rFonts w:ascii="Arial" w:hAnsi="Arial" w:cs="Arial"/>
          <w:b/>
          <w:sz w:val="24"/>
          <w:szCs w:val="24"/>
          <w:u w:val="single"/>
        </w:rPr>
      </w:pPr>
      <w:r w:rsidRPr="00C939BF">
        <w:rPr>
          <w:rFonts w:ascii="Arial" w:hAnsi="Arial" w:cs="Arial"/>
          <w:b/>
          <w:sz w:val="24"/>
          <w:szCs w:val="24"/>
          <w:u w:val="single"/>
        </w:rPr>
        <w:t>Dotychczasowy zapis:</w:t>
      </w:r>
    </w:p>
    <w:p w:rsidR="00606690" w:rsidRPr="003E3F7A" w:rsidRDefault="00606690" w:rsidP="00606690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3E3F7A">
        <w:rPr>
          <w:rFonts w:ascii="Arial" w:hAnsi="Arial" w:cs="Arial"/>
          <w:sz w:val="24"/>
          <w:szCs w:val="24"/>
        </w:rPr>
        <w:t xml:space="preserve">Załącznik nr 1 do formularza ofertowego </w:t>
      </w:r>
      <w:r w:rsidRPr="003E3F7A">
        <w:rPr>
          <w:rFonts w:ascii="Arial" w:eastAsia="Times New Roman" w:hAnsi="Arial" w:cs="Arial"/>
          <w:b/>
          <w:sz w:val="24"/>
          <w:szCs w:val="24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</w:rPr>
        <w:t xml:space="preserve">.1 -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„Zakup ładowarki kołowej (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ar-SA"/>
        </w:rPr>
        <w:t>teleskopowej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) z osprzętem”</w:t>
      </w: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................................................................</w:t>
      </w: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(pieczęć Wykonawcy</w:t>
      </w:r>
    </w:p>
    <w:p w:rsidR="00606690" w:rsidRPr="003E3F7A" w:rsidRDefault="00606690" w:rsidP="00606690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606690" w:rsidRPr="003E3F7A" w:rsidRDefault="00606690" w:rsidP="0060669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606690" w:rsidRPr="003E3F7A" w:rsidRDefault="00606690" w:rsidP="00606690">
      <w:pPr>
        <w:rPr>
          <w:rFonts w:ascii="Arial" w:hAnsi="Arial" w:cs="Arial"/>
          <w:b/>
          <w:sz w:val="24"/>
          <w:szCs w:val="24"/>
        </w:rPr>
      </w:pP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>Oświadczam, że oferowany przedmiot zamówienia tj.:</w:t>
      </w: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Ładowarka kołowa (teleskopowa) </w:t>
      </w: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Producent: ………………………………</w:t>
      </w: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Model:      ………………………………</w:t>
      </w: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Typ:          ………………………………</w:t>
      </w:r>
    </w:p>
    <w:p w:rsidR="00606690" w:rsidRPr="003E3F7A" w:rsidRDefault="00606690" w:rsidP="0060669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Rok produkcji: …………………………</w:t>
      </w:r>
    </w:p>
    <w:p w:rsidR="00606690" w:rsidRPr="003E3F7A" w:rsidRDefault="00606690" w:rsidP="00606690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>posiada poniższe parametry techniczne:</w:t>
      </w:r>
    </w:p>
    <w:tbl>
      <w:tblPr>
        <w:tblW w:w="0" w:type="auto"/>
        <w:jc w:val="center"/>
        <w:tblInd w:w="-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982"/>
        <w:gridCol w:w="2381"/>
      </w:tblGrid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6690" w:rsidRPr="003E3F7A" w:rsidRDefault="00606690" w:rsidP="0085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606690" w:rsidRPr="003E3F7A" w:rsidRDefault="00606690" w:rsidP="00851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</w:rPr>
              <w:t>PARAMETRY WYMAGANE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Times New Roman" w:hAnsi="Times New Roman"/>
                <w:b/>
              </w:rPr>
              <w:t xml:space="preserve">[Wykonawca powinien </w:t>
            </w:r>
            <w:r w:rsidRPr="003E3F7A">
              <w:rPr>
                <w:rFonts w:ascii="Times New Roman" w:hAnsi="Times New Roman"/>
                <w:b/>
              </w:rPr>
              <w:lastRenderedPageBreak/>
              <w:t>odpowiednio wskazać wymagane parametry lub potwierdzić spełnienie warunków min.]</w:t>
            </w:r>
          </w:p>
        </w:tc>
      </w:tr>
      <w:tr w:rsidR="00606690" w:rsidRPr="003E3F7A" w:rsidTr="008512D3">
        <w:trPr>
          <w:trHeight w:val="46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606690" w:rsidRPr="003E3F7A" w:rsidTr="008512D3">
        <w:trPr>
          <w:trHeight w:val="681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606690" w:rsidRPr="003E3F7A" w:rsidTr="008512D3">
        <w:trPr>
          <w:trHeight w:val="55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606690" w:rsidRPr="003E3F7A" w:rsidTr="008512D3">
        <w:trPr>
          <w:trHeight w:val="565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  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(Mg)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……….……..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606690" w:rsidRPr="003E3F7A" w:rsidTr="008512D3">
        <w:trPr>
          <w:trHeight w:val="57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Wysokość max 2,70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……….……..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spełniający europejskie normy niskiej emisji spalin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(pojemność (l)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(moc silnika KM)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(norma emisji spalin)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Skrzynia biegów zautomatyzowana, pozwalająca na płynną zmianę biegów pod obciążeniem, 4 biegi do tyłu jak i do przodu 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układ przeniesienia napędu hydrostatyczny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Wybór kierunku jazdy – dźwignia w  kolumnie kierowniczej oraz joystick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bezstopniowy napęd hydrostatyczny ze zmianą kierunków jazdy tylko w joysticku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606690" w:rsidRPr="003E3F7A" w:rsidTr="008512D3">
        <w:trPr>
          <w:trHeight w:val="1485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Napęd na obie osie 4x4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Przełączanie trybów bez konieczności zatrzymania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606690" w:rsidRPr="003E3F7A" w:rsidTr="008512D3">
        <w:trPr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60669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Ogumienie pełne z masywnym głębokim bieżnikiem, wyposażone w otwory amortyzujące. Cztery koła równe, przystosowane do pracy w bardzo trudnych warunkach w recyklingu, place betonowe, gospodarka odpadami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[NIE]**</w:t>
            </w:r>
          </w:p>
        </w:tc>
      </w:tr>
      <w:tr w:rsidR="00606690" w:rsidRPr="003E3F7A" w:rsidTr="008512D3">
        <w:trPr>
          <w:trHeight w:val="127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hamulcowy: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lub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hamowanie hydrostatyczne – hamulce mokre zanurzone w oleju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43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5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D62D31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D62D3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D62D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5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D62D31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D62D31">
              <w:rPr>
                <w:rFonts w:ascii="Arial" w:hAnsi="Arial" w:cs="Arial"/>
                <w:sz w:val="24"/>
                <w:szCs w:val="24"/>
                <w:lang w:eastAsia="ar-SA"/>
              </w:rPr>
              <w:t>Układ elektryczny 12V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Kabina spełniająca normy ROPS/FOPS wyposażona w ogrzewanie, klimatyzację, amortyzowany fotel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[TAK]*/ [NIE]*</w:t>
            </w:r>
          </w:p>
        </w:tc>
      </w:tr>
      <w:tr w:rsidR="00606690" w:rsidRPr="003E3F7A" w:rsidTr="008512D3">
        <w:trPr>
          <w:trHeight w:val="66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35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7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31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6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4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7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2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10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10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472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9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87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Radio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6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54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66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4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224"/>
          <w:jc w:val="center"/>
        </w:trPr>
        <w:tc>
          <w:tcPr>
            <w:tcW w:w="8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...……………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(długość w mm)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lastRenderedPageBreak/>
              <w:t>z wymiennym, przykręcanym lemieszem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E3F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606690" w:rsidRPr="003E3F7A" w:rsidRDefault="00606690" w:rsidP="008512D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619"/>
          <w:jc w:val="center"/>
        </w:trPr>
        <w:tc>
          <w:tcPr>
            <w:tcW w:w="8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hydrauliczne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potwierdzające  spełnienie normy hałasu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elektryczne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książka serwisowa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  <w:tr w:rsidR="00606690" w:rsidRPr="003E3F7A" w:rsidTr="008512D3">
        <w:trPr>
          <w:trHeight w:val="518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690" w:rsidRPr="003E3F7A" w:rsidRDefault="00606690" w:rsidP="008512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 xml:space="preserve">Harmonogram niezbędnych przeglądów maszyny zgodnie z zapisami DTR (dokumentacji </w:t>
            </w:r>
            <w:proofErr w:type="spellStart"/>
            <w:r w:rsidRPr="003E3F7A">
              <w:rPr>
                <w:rFonts w:ascii="Arial" w:hAnsi="Arial" w:cs="Arial"/>
                <w:sz w:val="24"/>
                <w:szCs w:val="24"/>
              </w:rPr>
              <w:t>techniczno</w:t>
            </w:r>
            <w:proofErr w:type="spellEnd"/>
            <w:r w:rsidRPr="003E3F7A">
              <w:rPr>
                <w:rFonts w:ascii="Arial" w:hAnsi="Arial" w:cs="Arial"/>
                <w:sz w:val="24"/>
                <w:szCs w:val="24"/>
              </w:rPr>
              <w:t xml:space="preserve"> rozruchowej)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90" w:rsidRPr="003E3F7A" w:rsidRDefault="00606690" w:rsidP="008512D3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TAK]*/ [NIE]*</w:t>
            </w:r>
          </w:p>
        </w:tc>
      </w:tr>
    </w:tbl>
    <w:p w:rsidR="00606690" w:rsidRPr="003E3F7A" w:rsidRDefault="00606690" w:rsidP="00606690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606690" w:rsidRDefault="00606690">
      <w:pPr>
        <w:rPr>
          <w:rFonts w:ascii="Arial" w:hAnsi="Arial" w:cs="Arial"/>
          <w:b/>
          <w:sz w:val="24"/>
          <w:szCs w:val="24"/>
          <w:u w:val="single"/>
        </w:rPr>
      </w:pPr>
    </w:p>
    <w:p w:rsidR="00BE7DD9" w:rsidRPr="003E3F7A" w:rsidRDefault="00BE7DD9">
      <w:pPr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BE7DD9" w:rsidRPr="003E3F7A" w:rsidRDefault="00BE7DD9" w:rsidP="00BE7DD9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3E3F7A">
        <w:rPr>
          <w:rFonts w:ascii="Arial" w:hAnsi="Arial" w:cs="Arial"/>
          <w:sz w:val="24"/>
          <w:szCs w:val="24"/>
        </w:rPr>
        <w:t xml:space="preserve">Załącznik nr 1 do formularza ofertowego </w:t>
      </w:r>
      <w:r w:rsidRPr="003E3F7A">
        <w:rPr>
          <w:rFonts w:ascii="Arial" w:eastAsia="Times New Roman" w:hAnsi="Arial" w:cs="Arial"/>
          <w:b/>
          <w:sz w:val="24"/>
          <w:szCs w:val="24"/>
        </w:rPr>
        <w:t xml:space="preserve">Zadanie </w:t>
      </w:r>
      <w:r w:rsidRPr="003E3F7A">
        <w:rPr>
          <w:rFonts w:ascii="Arial" w:hAnsi="Arial" w:cs="Arial"/>
          <w:b/>
          <w:sz w:val="24"/>
          <w:szCs w:val="24"/>
        </w:rPr>
        <w:t>4</w:t>
      </w:r>
      <w:r w:rsidRPr="003E3F7A">
        <w:rPr>
          <w:rFonts w:ascii="Arial" w:eastAsia="Times New Roman" w:hAnsi="Arial" w:cs="Arial"/>
          <w:b/>
          <w:sz w:val="24"/>
          <w:szCs w:val="24"/>
        </w:rPr>
        <w:t xml:space="preserve">.1 - 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„Zakup ładowarki kołowej (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ar-SA"/>
        </w:rPr>
        <w:t>teleskopowej</w:t>
      </w:r>
      <w:r w:rsidRPr="003E3F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>) z osprzętem”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................................................................</w:t>
      </w: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6094"/>
        <w:textAlignment w:val="baseline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(pieczęć Wykonawcy</w:t>
      </w:r>
    </w:p>
    <w:p w:rsidR="00BE7DD9" w:rsidRPr="003E3F7A" w:rsidRDefault="00BE7DD9" w:rsidP="00BE7DD9">
      <w:pPr>
        <w:suppressAutoHyphens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BE7DD9" w:rsidRPr="003E3F7A" w:rsidRDefault="00BE7DD9" w:rsidP="00BE7DD9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-1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BE7DD9" w:rsidRPr="003E3F7A" w:rsidRDefault="00BE7DD9" w:rsidP="00BE7DD9">
      <w:pPr>
        <w:rPr>
          <w:rFonts w:ascii="Arial" w:hAnsi="Arial" w:cs="Arial"/>
          <w:b/>
          <w:sz w:val="24"/>
          <w:szCs w:val="24"/>
        </w:rPr>
      </w:pP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>Oświadczam, że oferowany przedmiot zamówienia tj.: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Ładowarka kołowa (teleskopowa) 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Producent: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Model: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Typ:          ………………………………</w:t>
      </w:r>
    </w:p>
    <w:p w:rsidR="00BE7DD9" w:rsidRPr="003E3F7A" w:rsidRDefault="00BE7DD9" w:rsidP="00BE7DD9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Rok produkcji: …………………………</w:t>
      </w:r>
    </w:p>
    <w:p w:rsidR="00BE7DD9" w:rsidRPr="003E3F7A" w:rsidRDefault="00BE7DD9" w:rsidP="00BE7DD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>posiada poniższe parametry techniczne:</w:t>
      </w:r>
    </w:p>
    <w:tbl>
      <w:tblPr>
        <w:tblW w:w="0" w:type="auto"/>
        <w:jc w:val="center"/>
        <w:tblInd w:w="-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982"/>
        <w:gridCol w:w="2381"/>
      </w:tblGrid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BE7DD9" w:rsidRPr="003E3F7A" w:rsidRDefault="00BE7DD9" w:rsidP="0034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b/>
                <w:sz w:val="24"/>
                <w:szCs w:val="24"/>
              </w:rPr>
              <w:t>PARAMETRY WYMAGANE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PARAMETRY OFEROWANE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Times New Roman" w:hAnsi="Times New Roman"/>
                <w:b/>
              </w:rPr>
              <w:t>[Wykonawca powinien odpowiednio wskazać wymagane parametry lub potwierdzić spełnienie warunków min.]</w:t>
            </w:r>
          </w:p>
        </w:tc>
      </w:tr>
      <w:tr w:rsidR="00BE7DD9" w:rsidRPr="003E3F7A" w:rsidTr="00412919">
        <w:trPr>
          <w:trHeight w:val="46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Ładowarka spełniająca wymagania umożliwiające  zarejestrowanie w UDT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Udźwig maksymalny w przedziale 5500 -  6000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BE7DD9" w:rsidRPr="003E3F7A" w:rsidTr="00412919">
        <w:trPr>
          <w:trHeight w:val="68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pełnej wysokości min.  3000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BE7DD9" w:rsidRPr="003E3F7A" w:rsidTr="00412919">
        <w:trPr>
          <w:trHeight w:val="5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Maksymalna wysokość podnoszenia ładunku w przedziale 7,5 m – 9,0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Udźwig na pełnym wysięgniku min.  1700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………………..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(kg)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Konstrukcja maszyny bez podpór roboczych (bez stabilizatorów)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412919">
        <w:trPr>
          <w:trHeight w:val="5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Masa robocza 10000 kg - 11 800 kg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  ……….……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(Mg)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7DD9" w:rsidRPr="003E3F7A" w:rsidRDefault="00BE7DD9" w:rsidP="003459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Długość max bez osprzętu – 6,0 m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……….……..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BE7DD9" w:rsidRPr="003E3F7A" w:rsidTr="00412919">
        <w:trPr>
          <w:trHeight w:val="57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Wysokość max 2,70 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……….……..  </w:t>
            </w: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(m)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Silnik wysokoprężny, czterocylindrowy: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pojemności min. 4,0 l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o mocy 120 - 156KM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75554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spełniający europejskie normy niskiej emi</w:t>
            </w:r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sji spalin </w:t>
            </w:r>
            <w:proofErr w:type="spellStart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IV lub </w:t>
            </w:r>
            <w:proofErr w:type="spellStart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>Stage</w:t>
            </w:r>
            <w:proofErr w:type="spellEnd"/>
            <w:r w:rsidR="00755541"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(pojemność (l)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(moc silnika KM)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i/>
                <w:sz w:val="24"/>
                <w:szCs w:val="24"/>
              </w:rPr>
              <w:t>(norma emisji spalin)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Skrzynia biegów zautomatyzowana, pozwalająca na płynną zmianę biegów pod obciążeniem, 4 biegi do tyłu jak i do przodu 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układ przeniesienia napędu hydrostatyczny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12. 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Wybór kierunku jazdy – dźwignia w  kolumnie kierowniczej oraz joystick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lub 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bezstopniowy napęd hydrostatyczny ze zmianą kierunków jazdy tylko w joysticku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412919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 xml:space="preserve">Sterowanie pracą maszyny za pomocą joysticka z możliwością wyboru kierunku jazdy, wysuwaniem i wsuwaniem teleskopu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BE7DD9" w:rsidRPr="003E3F7A" w:rsidTr="00412919">
        <w:trPr>
          <w:trHeight w:val="148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Napęd na obie osie 4x4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Obie osie skrętne oraz trzy tryby sterowania maszyną  - przednia oś skrętna, obie osie skrętne, tryb „kraba’’</w:t>
            </w: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Przełączanie trybów bez konieczności zatrzymania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E7DD9" w:rsidRPr="003E3F7A" w:rsidRDefault="00BE7DD9" w:rsidP="003459D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[NIE]**</w:t>
            </w:r>
          </w:p>
        </w:tc>
      </w:tr>
      <w:tr w:rsidR="00412919" w:rsidRPr="003E3F7A" w:rsidTr="00412919">
        <w:trPr>
          <w:trHeight w:val="360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412919">
            <w:pPr>
              <w:shd w:val="clear" w:color="auto" w:fill="FFFFFF" w:themeFill="background1"/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eastAsia="Times New Roman" w:hAnsi="Arial" w:cs="Arial"/>
                <w:b/>
                <w:sz w:val="24"/>
                <w:szCs w:val="24"/>
              </w:rPr>
              <w:t>Ogumienie:</w:t>
            </w:r>
          </w:p>
          <w:p w:rsidR="00412919" w:rsidRPr="00412919" w:rsidRDefault="00412919" w:rsidP="00412919">
            <w:pPr>
              <w:shd w:val="clear" w:color="auto" w:fill="FFFFFF" w:themeFill="background1"/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Pełne z maksymalnym głębokim bieżnikiem, wyposażone w otwory amortyzujące  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eastAsia="Times New Roman" w:hAnsi="Arial" w:cs="Arial"/>
                <w:b/>
                <w:sz w:val="24"/>
                <w:szCs w:val="24"/>
              </w:rPr>
              <w:t>lub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pneumatyczne z wzmocnionym bieżnikiem 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Cztery koła równe przystosowane do pracy w bardzo trudnych warunkach w recyklingu, place betonowe gospodarka odpadami  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00FF00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00FF00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[TAK]*/ [NIE]**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 w:rsidP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[TAK]*/ [NIE]**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 w:rsidP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291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[TAK]*/ [NIE]**</w:t>
            </w: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12919" w:rsidRPr="00412919" w:rsidRDefault="00412919">
            <w:pPr>
              <w:spacing w:before="120" w:after="120" w:line="24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12919" w:rsidRPr="003E3F7A" w:rsidTr="00412919">
        <w:trPr>
          <w:trHeight w:val="127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Układ hamulcowy:</w:t>
            </w:r>
          </w:p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uruchamiany hydraulicznie, olejowy, samoregulujący</w:t>
            </w:r>
          </w:p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lub </w:t>
            </w:r>
          </w:p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hamowanie hydrostatyczne – hamulce mokre zanurzone w oleju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Układ zapewniający </w:t>
            </w:r>
            <w:proofErr w:type="spellStart"/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samopoziomowanie</w:t>
            </w:r>
            <w:proofErr w:type="spellEnd"/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szybkozłącza osprzętu podczas podnoszenia/opuszczania ramienia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Szybkozłącze ładowarkowe umożliwiające uzbrojenie maszyny w całą gamę osprzętów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43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Układ kierowniczy wspomagany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5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Układ hydrauliczny zasilany pompą o wydajności  min 130 l/min</w:t>
            </w: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ciśnieniu roboczym min 240 bar, umożliwiający wykonywanie jednocześnie kilku funkcji roboczych w trzech niezależnych płaszczyznach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5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Układ elektryczny 12V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Sygnalizacja zanieczyszczenia filtra powietrza, niskiego ciśnienia oleju silnikowego i przekładniowego, wysokiej temperatury płynu chłodzącego, niskiego poziomu płynu chłodzącego, sygnał cofania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Kabina spełniająca normy ROPS/FOPS wyposażona w ogrzewanie, klimatyzację, amortyzowany fotel operatora, wycieraczki szyb, dwa lusterka wsteczne zewnętrzne, lusterko tylne, wskaźniki: prędkościomierz, obrotomierz, wskaźnik poziomu paliwa, temperatury płynu chłodzącego, licznik przepracowanych godzin, zegar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[TAK]*/ [NIE]*</w:t>
            </w:r>
          </w:p>
        </w:tc>
      </w:tr>
      <w:tr w:rsidR="00412919" w:rsidRPr="003E3F7A" w:rsidTr="00412919">
        <w:trPr>
          <w:trHeight w:val="6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Lampy robocze - min 2 szt. z przodu maszyny, min. 2 szt. z tyłu maszyny oraz 1szt. na wysięgniku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Pełne oświetlenie i oznakowanie sygnalizacyjne  pozwalające na  poruszanie się po drogach publicznych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3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Alarm stabilności w formie  wizualnej i dźwiękowej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7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Szyby (dachowa i czołowa) zabezpieczone kratą - osłoną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31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Zbiornik paliwa o pojemności  min 120l zamykany na klucz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Zbiornik oleju hydraulicznego o pojemności min 100 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4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Instalacja hydrauliczna do obsługi osprzętów z przodu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7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Zaczep holowniczy z tyłu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2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System centralnego smarowania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10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Rewers wentylatora chłodnicy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10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Ładowarka wyposażona w osłony podwozia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47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System satelitarnego monitorowania parametrów pracy maszyny z dostępem on-line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System amortyzacji ramienia podczas jazdy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8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Radio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 xml:space="preserve">Radio CB z anteną dachową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Zestaw narzędzi do obsługi codziennej maszyny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spacing w:after="0" w:line="240" w:lineRule="auto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Trójkąt ostrzegawczy, tablica wyróżniająca, gaśnica, lampa migowa („kogut”), apteczka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Zapewnienie serwisu mobilnego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224"/>
          <w:jc w:val="center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Osprzęt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sz w:val="24"/>
                <w:szCs w:val="24"/>
                <w:lang w:eastAsia="ar-SA"/>
              </w:rPr>
              <w:t>Widły do palet długość 1200 mm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...……………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(długość w mm)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Łyżko-krokodyl (łyżka z dociskaną kratą zabezpieczającą): 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2,5 m,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2,4 m</w:t>
            </w: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,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Łyżka do przeładunku materiałów: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szerokość min. 2,6 m,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pojemność min. 3,0 m</w:t>
            </w: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vertAlign w:val="superscript"/>
                <w:lang w:eastAsia="ar-SA"/>
              </w:rPr>
              <w:t>3</w:t>
            </w: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z kratą ochronną przed przesypywaniem się lekkiego materiału,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1291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ar-SA"/>
              </w:rPr>
              <w:t>z wymiennym, przykręcanym lemieszem</w:t>
            </w:r>
          </w:p>
          <w:p w:rsidR="00412919" w:rsidRPr="00412919" w:rsidRDefault="00412919" w:rsidP="003459D7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(szerokość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metrach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…………...…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 xml:space="preserve">(pojemność w </w:t>
            </w: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m</w:t>
            </w:r>
            <w:r w:rsidRPr="003E3F7A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3</w:t>
            </w: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619"/>
          <w:jc w:val="center"/>
        </w:trPr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412919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1291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Wymagane dokumenty i świadectwa (w języku polskim)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instrukcja obsługi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hydrauliczne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755541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potwierdzające  spełnienie normy hałasu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schematy elektryczne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 xml:space="preserve">książka serwisowa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karta gwarancyjna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  <w:t>katalog części zamiennych w wersji elektronicznej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bCs/>
                <w:position w:val="10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Świadectwo zgodności CE lub równoważne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[TAK]*/ [NIE]*</w:t>
            </w:r>
          </w:p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………………….</w:t>
            </w:r>
          </w:p>
        </w:tc>
      </w:tr>
      <w:tr w:rsidR="00412919" w:rsidRPr="003E3F7A" w:rsidTr="00412919">
        <w:trPr>
          <w:trHeight w:val="51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19" w:rsidRPr="003E3F7A" w:rsidRDefault="00412919" w:rsidP="003459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3F7A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F7A">
              <w:rPr>
                <w:rFonts w:ascii="Arial" w:hAnsi="Arial" w:cs="Arial"/>
                <w:sz w:val="24"/>
                <w:szCs w:val="24"/>
              </w:rPr>
              <w:t>Harmonogram niezbędnych przeglądów maszyny zgodnie z zapisami DTR (dokumentacji techniczno rozruchowej)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919" w:rsidRPr="003E3F7A" w:rsidRDefault="00412919" w:rsidP="003459D7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E3F7A">
              <w:rPr>
                <w:rFonts w:ascii="Arial" w:hAnsi="Arial" w:cs="Arial"/>
                <w:sz w:val="24"/>
                <w:szCs w:val="24"/>
                <w:lang w:eastAsia="ar-SA"/>
              </w:rPr>
              <w:t>TAK]*/ [NIE]*</w:t>
            </w:r>
          </w:p>
        </w:tc>
      </w:tr>
    </w:tbl>
    <w:p w:rsidR="00BE7DD9" w:rsidRPr="003E3F7A" w:rsidRDefault="00BE7DD9" w:rsidP="00BE7DD9">
      <w:pPr>
        <w:suppressAutoHyphens/>
        <w:rPr>
          <w:rFonts w:ascii="Arial" w:hAnsi="Arial" w:cs="Arial"/>
          <w:noProof/>
          <w:sz w:val="24"/>
          <w:szCs w:val="24"/>
          <w:lang w:eastAsia="ar-SA"/>
        </w:rPr>
      </w:pPr>
      <w:r w:rsidRPr="003E3F7A">
        <w:rPr>
          <w:rFonts w:ascii="Arial" w:hAnsi="Arial" w:cs="Arial"/>
          <w:noProof/>
          <w:sz w:val="24"/>
          <w:szCs w:val="24"/>
          <w:lang w:eastAsia="ar-SA"/>
        </w:rPr>
        <w:t xml:space="preserve">*niepotrzebne skreślić </w:t>
      </w:r>
    </w:p>
    <w:p w:rsidR="00BB7709" w:rsidRDefault="00BB7709" w:rsidP="00BB7709">
      <w:pPr>
        <w:suppressAutoHyphens/>
        <w:rPr>
          <w:rFonts w:ascii="Arial" w:hAnsi="Arial" w:cs="Arial"/>
          <w:b/>
          <w:sz w:val="24"/>
          <w:szCs w:val="24"/>
        </w:rPr>
      </w:pPr>
      <w:r w:rsidRPr="00F851B7">
        <w:rPr>
          <w:rFonts w:ascii="Arial" w:hAnsi="Arial" w:cs="Arial"/>
          <w:b/>
          <w:sz w:val="24"/>
          <w:szCs w:val="24"/>
        </w:rPr>
        <w:t xml:space="preserve"> V Załącznik  nr 4 do SWZ - Projekt umowy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B7709" w:rsidRPr="00C939BF" w:rsidRDefault="00BB7709" w:rsidP="00BB7709">
      <w:pPr>
        <w:rPr>
          <w:rFonts w:ascii="Arial" w:hAnsi="Arial" w:cs="Arial"/>
          <w:b/>
          <w:sz w:val="24"/>
          <w:szCs w:val="24"/>
          <w:u w:val="single"/>
        </w:rPr>
      </w:pPr>
      <w:r w:rsidRPr="00C939BF">
        <w:rPr>
          <w:rFonts w:ascii="Arial" w:hAnsi="Arial" w:cs="Arial"/>
          <w:b/>
          <w:sz w:val="24"/>
          <w:szCs w:val="24"/>
          <w:u w:val="single"/>
        </w:rPr>
        <w:t>Dotychczasowy zapis:</w:t>
      </w:r>
    </w:p>
    <w:p w:rsidR="00F851B7" w:rsidRDefault="00BB7709" w:rsidP="00BB770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§ 4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:rsidR="00BB7709" w:rsidRDefault="00BB7709" w:rsidP="00BB770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BB7709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Wynagrodzenie i zapłata wynagrodzenia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BB7709" w:rsidRPr="00BB7709" w:rsidRDefault="00BB7709" w:rsidP="00BB7709">
      <w:pPr>
        <w:spacing w:after="0"/>
        <w:ind w:left="284" w:hanging="28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1.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Za wykonanie Przedmiotu Umowy, określonego w § 1 Umowy, Strony ustalają wynagrodzenie 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netto w wysokości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……….…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………………), podatek VAT w wysokości .........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 xml:space="preserve"> %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co stanowi kwotę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…………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…….…………………), brutto w wysokości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……….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………………………..…….).</w:t>
      </w:r>
    </w:p>
    <w:p w:rsidR="00BB7709" w:rsidRPr="00BB7709" w:rsidRDefault="00BB7709" w:rsidP="00BB7709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2.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Rozliczenie pomiędzy Stronami za wykonany Przedmiot Umowy nastąpi na podstawie otrzymanej faktury wystawionej przez Wykonawcę (lub rachunku w przypadku Wykonawcy niebędącego płatnikiem VAT) oraz protokołu odbioru, o którym mowa w § 3 ust. 3. 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3.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Płatność będzie dokonana przelewem na wskazany przez Wykonawcę na fakturze rachunek bankowy, w terminie </w:t>
      </w: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30 dni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od daty otrzymania przez Zamawiającego prawidłowo wystawionej faktury (lub rachunku) wraz z zatwierdzonym bezusterkowym protokołem odbioru Przedmiotu Umowy.</w:t>
      </w:r>
    </w:p>
    <w:p w:rsidR="00BB7709" w:rsidRPr="00BB7709" w:rsidRDefault="00BB7709" w:rsidP="00BB7709">
      <w:pPr>
        <w:suppressAutoHyphens/>
        <w:autoSpaceDE w:val="0"/>
        <w:spacing w:after="0"/>
        <w:ind w:left="284" w:hanging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zh-CN"/>
        </w:rPr>
        <w:t>4.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 Wykonawca wystawi faktury VAT dla </w:t>
      </w:r>
      <w:r w:rsidRPr="00BB770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Gminy Wieluń, 98-300 Wieluń, Pl. Kazimierza Wlk. 1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r w:rsidRPr="00BB770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 NIP 832-19-61-078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Zamawiający dokona płatności przelewem na rachunek bankowy Wykonawcy nr ………………………….. 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Wykonawca będący płatnikiem VAT  oświadcza, że rachunek wskazany na fakturze znajduje się na tzw. „białej liście podatników VAT”, o której mowa w art. 96 b ustawy z dnia 11 marca 2004 r. o podatku od towarów i usług (</w:t>
      </w:r>
      <w:proofErr w:type="spellStart"/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t.j</w:t>
      </w:r>
      <w:proofErr w:type="spellEnd"/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Przedmiotu Umowy do czasu wskazania innego rachunku przez Wykonawcę, 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 xml:space="preserve">który będzie umieszczony na przedmiotowej liście. W takim przypadku Wykonawca zrzeka się prawa do żądania odsetek za opóźnienie w płatności za okres od pierwszego dnia po upływie terminu płatności wskazanego w ust. 3, do </w:t>
      </w:r>
      <w:r w:rsidRPr="00BB7709">
        <w:rPr>
          <w:rFonts w:ascii="Arial" w:eastAsiaTheme="minorHAnsi" w:hAnsi="Arial" w:cs="Arial"/>
          <w:color w:val="FF0000"/>
          <w:sz w:val="24"/>
          <w:szCs w:val="24"/>
          <w:lang w:eastAsia="en-US"/>
        </w:rPr>
        <w:t>7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dnia od daty powiadomienia Zamawiającego o numerze rachunku spełniającego wymogi, o których mowa w zdaniu poprzednim. </w:t>
      </w:r>
    </w:p>
    <w:p w:rsidR="00BB7709" w:rsidRPr="00BB7709" w:rsidRDefault="00BB7709" w:rsidP="00BB7709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5.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> Wykonawca oświadcza, że jest*/nie jest* zarejestrowany w Wykazie Podatników VAT prowadzonym przez Krajową Administrację Skarbową Ministerstwa Finansów.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6.</w:t>
      </w:r>
      <w:r w:rsidRPr="00BB7709">
        <w:rPr>
          <w:rFonts w:ascii="Arial" w:eastAsiaTheme="minorHAnsi" w:hAnsi="Arial" w:cs="Arial"/>
          <w:sz w:val="24"/>
          <w:szCs w:val="24"/>
          <w:lang w:eastAsia="en-US"/>
        </w:rPr>
        <w:t xml:space="preserve">Wykonawca będący płatnikiem VAT ponosi wyłączną odpowiedzialność za wszelkie szkody poniesione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przez Zamawiającego w przypadku, jeżeli oświadczenia i zapewnienia zawarte w ust. 7 okażą się niezgodne z prawdą. Wykonawca zobowiązuje się zwrócić Zamawiającemu </w:t>
      </w:r>
      <w:r w:rsidRPr="00BB7709">
        <w:rPr>
          <w:rFonts w:ascii="Arial" w:eastAsiaTheme="minorHAnsi" w:hAnsi="Arial" w:cs="Arial"/>
          <w:sz w:val="24"/>
          <w:szCs w:val="24"/>
          <w:lang w:eastAsia="en-US"/>
        </w:rPr>
        <w:t>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Pr="00BB7709">
        <w:rPr>
          <w:rFonts w:ascii="Arial" w:eastAsiaTheme="minorHAnsi" w:hAnsi="Arial" w:cs="Arial"/>
          <w:color w:val="FF0000"/>
          <w:sz w:val="24"/>
          <w:szCs w:val="24"/>
          <w:lang w:eastAsia="en-US"/>
        </w:rPr>
        <w:t xml:space="preserve">. </w:t>
      </w:r>
    </w:p>
    <w:p w:rsidR="00C03F7A" w:rsidRDefault="00C03F7A" w:rsidP="00BB770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B7709" w:rsidRPr="003E3F7A" w:rsidRDefault="00BB7709" w:rsidP="00BB770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F851B7" w:rsidRDefault="00F851B7" w:rsidP="00F851B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§ 4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:rsidR="00F851B7" w:rsidRDefault="00F851B7" w:rsidP="00F851B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BB7709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Wynagrodzenie i zapłata wynagrodzenia</w:t>
      </w:r>
    </w:p>
    <w:p w:rsidR="00BB7709" w:rsidRDefault="00BB7709" w:rsidP="00BB7709">
      <w:pPr>
        <w:spacing w:after="0"/>
        <w:ind w:left="284" w:hanging="284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</w:p>
    <w:p w:rsidR="00BB7709" w:rsidRPr="00BB7709" w:rsidRDefault="00BB7709" w:rsidP="00BB7709">
      <w:pPr>
        <w:spacing w:after="0"/>
        <w:ind w:left="284" w:hanging="28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1.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Za wykonanie Przedmiotu Umowy, określonego w § 1 Umowy, Strony ustalają wynagrodzenie 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netto w wysokości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……….…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………………), podatek VAT w wysokości .........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 xml:space="preserve"> %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co stanowi kwotę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…………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…….…………………), brutto w wysokości </w:t>
      </w: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………. zł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………………………..…….).</w:t>
      </w:r>
    </w:p>
    <w:p w:rsidR="00BB7709" w:rsidRPr="00BB7709" w:rsidRDefault="00BB7709" w:rsidP="00BB7709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2.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Rozliczenie pomiędzy Stronami za wykonany Przedmiot Umowy nastąpi na podstawie otrzymanej faktury wystawionej przez Wykonawcę (lub rachunku w przypadku Wykonawcy niebędącego płatnikiem VAT) oraz protokołu odbioru, o którym mowa w § 3 ust. 3. 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3.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Płatność będzie dokonana przelewem na wskazany przez Wykonawcę na fakturze rachunek bankowy, w terminie </w:t>
      </w: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30 dni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od daty otrzymania przez Zamawiającego prawidłowo wystawionej faktury (lub rachunku) wraz z zatwierdzonym bezusterkowym protokołem odbioru Przedmiotu Umowy.</w:t>
      </w:r>
    </w:p>
    <w:p w:rsidR="00BB7709" w:rsidRPr="00BB7709" w:rsidRDefault="00BB7709" w:rsidP="00BB7709">
      <w:pPr>
        <w:suppressAutoHyphens/>
        <w:autoSpaceDE w:val="0"/>
        <w:spacing w:after="0"/>
        <w:ind w:left="284" w:hanging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zh-CN"/>
        </w:rPr>
        <w:t>4.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 Wykonawca wystawi faktury VAT dla </w:t>
      </w:r>
      <w:r w:rsidRPr="00BB770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Gminy Wieluń, 98-300 Wieluń, Pl. Kazimierza Wlk. 1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r w:rsidRPr="00BB770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 NIP 832-19-61-078</w:t>
      </w:r>
      <w:r w:rsidRPr="00BB770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Zamawiający dokona płatności przelewem na rachunek bankowy Wykonawcy nr ………………………….. 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Wykonawca będący płatnikiem VAT  oświadcza, że rachunek wskazany na fakturze znajduje się na tzw. „białej liście podatników VAT”, o której mowa w art. 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96 b ustawy z dnia 11 marca 2004 r. o podatku od towarów i usług (</w:t>
      </w:r>
      <w:proofErr w:type="spellStart"/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t.j</w:t>
      </w:r>
      <w:proofErr w:type="spellEnd"/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Przedmiotu Umowy do czasu wskazania innego rachunku przez Wykonawcę, który będzie umieszczony na przedmiotowej liście. W takim przypadku Wykonawca zrzeka się prawa do żądania odsetek za opóźnienie w płatności za okres od pierwszego dnia po upływie terminu płatności wskazanego </w:t>
      </w:r>
      <w:r w:rsidRPr="00F851B7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 xml:space="preserve">w ust. 3, do </w:t>
      </w:r>
      <w:r w:rsidR="00C03F7A" w:rsidRPr="00F851B7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5</w:t>
      </w:r>
      <w:r w:rsidRPr="00BB77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dnia od daty powiadomienia Zamawiającego o numerze rachunku spełniającego wymogi, o których mowa w zdaniu poprzednim. </w:t>
      </w:r>
    </w:p>
    <w:p w:rsidR="00BB7709" w:rsidRPr="00BB7709" w:rsidRDefault="00BB7709" w:rsidP="00BB7709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B7709">
        <w:rPr>
          <w:rFonts w:ascii="Arial" w:eastAsia="Calibri" w:hAnsi="Arial" w:cs="Arial"/>
          <w:b/>
          <w:sz w:val="24"/>
          <w:szCs w:val="24"/>
          <w:lang w:eastAsia="en-US"/>
        </w:rPr>
        <w:t>5.</w:t>
      </w:r>
      <w:r w:rsidRPr="00BB7709">
        <w:rPr>
          <w:rFonts w:ascii="Arial" w:eastAsia="Calibri" w:hAnsi="Arial" w:cs="Arial"/>
          <w:sz w:val="24"/>
          <w:szCs w:val="24"/>
          <w:lang w:eastAsia="en-US"/>
        </w:rPr>
        <w:t> Wykonawca oświadcza, że jest*/nie jest* zarejestrowany w Wykazie Podatników VAT prowadzonym przez Krajową Administrację Skarbową Ministerstwa Finansów.</w:t>
      </w:r>
    </w:p>
    <w:p w:rsidR="00BB7709" w:rsidRPr="00BB7709" w:rsidRDefault="00BB7709" w:rsidP="00BB7709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  <w:r w:rsidRPr="00BB7709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6.</w:t>
      </w:r>
      <w:r w:rsidRPr="00BB7709">
        <w:rPr>
          <w:rFonts w:ascii="Arial" w:eastAsiaTheme="minorHAnsi" w:hAnsi="Arial" w:cs="Arial"/>
          <w:sz w:val="24"/>
          <w:szCs w:val="24"/>
          <w:lang w:eastAsia="en-US"/>
        </w:rPr>
        <w:t xml:space="preserve">Wykonawca będący płatnikiem VAT ponosi wyłączną odpowiedzialność za wszelkie szkody poniesione przez Zamawiającego w przypadku, jeżeli oświadczenia i zapewnienia zawarte w </w:t>
      </w:r>
      <w:r w:rsidRPr="00F851B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ust. </w:t>
      </w:r>
      <w:r w:rsidR="00C03F7A" w:rsidRPr="00F851B7">
        <w:rPr>
          <w:rFonts w:ascii="Arial" w:eastAsiaTheme="minorHAnsi" w:hAnsi="Arial" w:cs="Arial"/>
          <w:b/>
          <w:sz w:val="24"/>
          <w:szCs w:val="24"/>
          <w:lang w:eastAsia="en-US"/>
        </w:rPr>
        <w:t>4, i ust.</w:t>
      </w:r>
      <w:r w:rsidR="00F851B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F851B7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B7709">
        <w:rPr>
          <w:rFonts w:ascii="Arial" w:eastAsiaTheme="minorHAnsi" w:hAnsi="Arial" w:cs="Arial"/>
          <w:color w:val="FF0000"/>
          <w:sz w:val="24"/>
          <w:szCs w:val="24"/>
          <w:lang w:eastAsia="en-US"/>
        </w:rPr>
        <w:t xml:space="preserve"> </w:t>
      </w:r>
      <w:r w:rsidRPr="00BB7709">
        <w:rPr>
          <w:rFonts w:ascii="Arial" w:eastAsiaTheme="minorHAnsi" w:hAnsi="Arial" w:cs="Arial"/>
          <w:sz w:val="24"/>
          <w:szCs w:val="24"/>
          <w:lang w:eastAsia="en-US"/>
        </w:rPr>
        <w:t>okażą się niezgodne z prawdą. Wykonawca zobowiązuje się zwrócić Zamawiającemu 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Pr="00BB7709">
        <w:rPr>
          <w:rFonts w:ascii="Arial" w:eastAsiaTheme="minorHAnsi" w:hAnsi="Arial" w:cs="Arial"/>
          <w:color w:val="FF0000"/>
          <w:sz w:val="24"/>
          <w:szCs w:val="24"/>
          <w:lang w:eastAsia="en-US"/>
        </w:rPr>
        <w:t xml:space="preserve">. </w:t>
      </w:r>
    </w:p>
    <w:p w:rsidR="001F54A2" w:rsidRDefault="001F54A2" w:rsidP="001F54A2">
      <w:pPr>
        <w:tabs>
          <w:tab w:val="center" w:pos="4535"/>
          <w:tab w:val="left" w:pos="5220"/>
        </w:tabs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F54A2" w:rsidRDefault="001F54A2" w:rsidP="001F54A2">
      <w:pPr>
        <w:tabs>
          <w:tab w:val="center" w:pos="4535"/>
          <w:tab w:val="left" w:pos="5220"/>
        </w:tabs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§ 7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</w:p>
    <w:p w:rsidR="001F54A2" w:rsidRPr="001F54A2" w:rsidRDefault="001F54A2" w:rsidP="001F54A2">
      <w:pPr>
        <w:tabs>
          <w:tab w:val="center" w:pos="4535"/>
          <w:tab w:val="left" w:pos="5220"/>
        </w:tabs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Gwarancja i rękojmia, przeglądy i serwis Przedmiotu Umowy</w:t>
      </w:r>
    </w:p>
    <w:p w:rsidR="00A42F42" w:rsidRDefault="00A42F42" w:rsidP="00BB7709">
      <w:pPr>
        <w:suppressAutoHyphens/>
        <w:rPr>
          <w:rFonts w:ascii="Arial" w:eastAsia="Calibri" w:hAnsi="Arial" w:cs="Arial"/>
          <w:b/>
          <w:noProof/>
          <w:sz w:val="24"/>
          <w:szCs w:val="24"/>
          <w:u w:val="single"/>
          <w:lang w:eastAsia="ar-SA"/>
        </w:rPr>
      </w:pPr>
    </w:p>
    <w:p w:rsidR="00C03F7A" w:rsidRDefault="001F54A2" w:rsidP="00BB7709">
      <w:pPr>
        <w:suppressAutoHyphens/>
        <w:rPr>
          <w:rFonts w:ascii="Arial" w:eastAsia="Calibri" w:hAnsi="Arial" w:cs="Arial"/>
          <w:b/>
          <w:noProof/>
          <w:sz w:val="24"/>
          <w:szCs w:val="24"/>
          <w:u w:val="single"/>
          <w:lang w:eastAsia="ar-SA"/>
        </w:rPr>
      </w:pPr>
      <w:r w:rsidRPr="001F54A2">
        <w:rPr>
          <w:rFonts w:ascii="Arial" w:eastAsia="Calibri" w:hAnsi="Arial" w:cs="Arial"/>
          <w:b/>
          <w:noProof/>
          <w:sz w:val="24"/>
          <w:szCs w:val="24"/>
          <w:u w:val="single"/>
          <w:lang w:eastAsia="ar-SA"/>
        </w:rPr>
        <w:t>Dotychczasowy zapis: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udziela Zamawiającemu gwarancji na dostarczony Przedmiot Umowy, na okres </w:t>
      </w: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……………………………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od dnia podpisania przez Zamawiającego protokołu odbioru maszyny bez uwag. Gwarancja jakości, musi zapewniać wszelkie naprawy i usuwanie wszystkich usterek i wad jakie powstaną w okresie gwarancyjnym, za wyjątkiem uszkodzeń wynikających z nieprawidłowej eksploatacji i uszkodzeń mechanicznych spowodowanych przez Zamawiającego.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2.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Gwarancja obejmuje wady fizyczne, wady materiałowe, wady jakościowe i wady w funkcjonalności Przedmiotu Umowy. Gwarancja obejmuje także serwis gwarancyjny (z materiałami i płynami eksploatacyjnymi koniecznymi do wykonania przeglądu gwarancyjnego) oraz pełen zakres obsługi, przeglądów i napraw gwarancyjnych wynikających z książki gwarancyjnej/serwisowej maszyny (wraz z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ewentualnym transportem, dojazdami, robocizną, wymianą części zamiennych wyłącznie na fabrycznie nowe).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3.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Uprawnienia gwarancyjne nie wyłączają uprawnień przysługujących Zamawiającemu z tytułu rękojmi za wady. Strony ustalają, że okres rękojmi za wady jest równy okresowi gwarancji.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4.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ramach udzielonej gwarancji Wykonawca zobowiązuje się do przyjmowania zgłoszeń o wadach maszyny objętej Przedmiotem Umowy oraz do niezwłocznej nieodpłatnej naprawy lub wymiany wadliwej maszyny na nową, wolną od wad.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5.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Całkowity czas jednorazowej naprawy wadliwej maszyny nie może przekroczyć 45 dni kalendarzowych, liczonych od dnia zgłoszenia wady. Po przekroczeniu tego terminu Wykonawca zobowiązany będzie do wymiany maszyny na nową w terminie 90 dni od dnia stwierdzenia niemożności naprawy maszyny.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="Calibri" w:hAnsi="Arial" w:cs="Arial"/>
          <w:color w:val="000000"/>
          <w:sz w:val="24"/>
          <w:highlight w:val="green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6.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zapewni, że w okresie gwarancyjnym przystąpi do działań serwisowych i naprawczych  w czasie nie dłuższym niż 2 dni robocze</w:t>
      </w:r>
      <w:r w:rsidRPr="001F54A2">
        <w:rPr>
          <w:rFonts w:ascii="Arial" w:eastAsiaTheme="minorHAnsi" w:hAnsi="Arial" w:cs="Arial"/>
          <w:strike/>
          <w:sz w:val="24"/>
          <w:szCs w:val="24"/>
          <w:lang w:eastAsia="en-US"/>
        </w:rPr>
        <w:t xml:space="preserve">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od zgłoszenia wady przez Zamawiającego – użytkownika drogą elektroniczną na adres wskazany w ust. </w:t>
      </w:r>
      <w:r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 xml:space="preserve">Usunięcie awarii nastąpi maksymalnie do 7 dni roboczych od daty zgłoszenia awarii faksem lub e-mailem na kontakt podany w § 7 ust. 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 xml:space="preserve"> niniejszej umowy. Jeżeli wystąpi konieczność importu części zamiennych lub inne nieprzewidziane</w:t>
      </w:r>
      <w:r w:rsidRPr="001F54A2">
        <w:rPr>
          <w:rFonts w:ascii="Arial" w:eastAsia="Calibri" w:hAnsi="Arial" w:cs="Arial"/>
          <w:sz w:val="24"/>
          <w:lang w:eastAsia="en-US"/>
        </w:rPr>
        <w:t xml:space="preserve"> a uzasadnione okoliczności, naprawa zostanie wykonana w ciągu 14 dni od daty zgłoszenia awarii lub w innym terminie uzgodnionym pomiędzy stronami w trybie roboczym. O wydłużeniu terminu usunięcia awarii powyżej 7 dni kalendarzowych każdorazowo Wykonawca obowiązkowo poinformuje przedstawiciela zamawiającego wraz z uzasadnieniem. Termin naliczania kar umownych </w:t>
      </w:r>
      <w:r w:rsidRPr="001F54A2">
        <w:rPr>
          <w:rFonts w:ascii="Arial" w:eastAsia="Calibri" w:hAnsi="Arial" w:cs="Arial"/>
          <w:lang w:eastAsia="en-US"/>
        </w:rPr>
        <w:t xml:space="preserve">o których mowa w </w:t>
      </w:r>
      <w:r w:rsidRPr="001F54A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§ 5 ust. 1 pkt. 2) litera e) niniejszej umowy  </w:t>
      </w:r>
      <w:r w:rsidRPr="001F54A2">
        <w:rPr>
          <w:rFonts w:ascii="Arial" w:eastAsia="Calibri" w:hAnsi="Arial" w:cs="Arial"/>
          <w:sz w:val="24"/>
          <w:lang w:eastAsia="en-US"/>
        </w:rPr>
        <w:t>zaczyna swój bieg po upływie 7 dni przewidzianych na usunięcie awarii, w przypadku niezgłoszenia zmiany terminu</w:t>
      </w:r>
      <w:r w:rsidRPr="001F54A2">
        <w:rPr>
          <w:rFonts w:ascii="Arial" w:eastAsia="Calibri" w:hAnsi="Arial" w:cs="Arial"/>
          <w:color w:val="000000"/>
          <w:sz w:val="24"/>
          <w:lang w:eastAsia="en-US"/>
        </w:rPr>
        <w:t xml:space="preserve"> lub nieuzyskania akceptacji Zamawiającego na zmianę terminu usunięcia awarii. W przypadku uzgodnienia przedłużonego terminu z Zamawiającym termin naliczania przedmiotowej kary zaczyna swój bieg od dnia naruszenia tego terminu.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Przedłużenie czasu naprawy lub wymiany może nastąpić jedynie za zgodą Zamawiającego wyrażoną na piśmie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7.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przypadku przedłużenia czasu usunięcia awarii powyżej 14 dni od daty zgłoszenia awarii Wykonawca zobowiązany jest do dostarczenia na własny koszt zastępczej maszyny o parametrach zbliżonych do maszyny objętej Przedmiotem Umowy, do czasu dostarczenia naprawionej maszyny. </w:t>
      </w:r>
      <w:r w:rsidRPr="001F54A2">
        <w:rPr>
          <w:rFonts w:ascii="Arial" w:eastAsia="Calibri" w:hAnsi="Arial" w:cs="Arial"/>
          <w:sz w:val="24"/>
          <w:szCs w:val="24"/>
          <w:lang w:eastAsia="ar-SA"/>
        </w:rPr>
        <w:t>Dostawa maszyny zastępczej powinna być dokonana najpóźniej w 15 dniu od daty dokonania zgłoszenia awarii na teren instalacji w Rudzie, natomiast odbiór nie wcześniej niż data rozpoczęcia pracy naprawianej  maszyny na instalacji w Rudzie.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8.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Zgłoszenie awarii - wad dokonywane będzie telefonicznie pod nr telefonu ………. lub pocztą elektroniczną na adres e-mail…………………………………….……….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9.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Koszty i ryzyko związane z wykonywaniem świadczeń gwarancyjnych obciążają Wykonawcę.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10.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Za moment dostarczenia nowej lub naprawionej maszyny uznaje się dzień podpisania protokołu jej odbioru.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11.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przypadku wymiany maszyny na nową wolną od wad, gwarancja na tę maszynę liczona jest od momentu dostarczenia nowej maszyny.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12.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winien uwzględnić w cenie oferty koszt wykonania przeglądów gwarancyjnych maszyny objętej Przedmiotem Umowy.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13.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zobowiązuje się do przeprowadzania okresowych kontroli, konserwacji i napraw gwarancyjnych dostarczonej maszyny i poniesie wszelkie koszty powyższych zobowiązań w okresie gwarancji.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14.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zobowiązany jest do przeprowadzania przeglądów, serwisu i napraw gwarancyjnych w miejscu użytkowania Przedmiotu Umowy. W przypadku gdy nie jest możliwa naprawa, przegląd, serwis na miejscu, Wykonawca dokona odbioru maszyny i dostawy do Zamawiającego po wykonanej usłudze przeglądu, serwisu, naprawy na własny koszt. </w:t>
      </w:r>
    </w:p>
    <w:p w:rsidR="001F54A2" w:rsidRDefault="001F54A2" w:rsidP="001F54A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F54A2" w:rsidRPr="003E3F7A" w:rsidRDefault="001F54A2" w:rsidP="001F54A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udziela Zamawiającemu gwarancji na dostarczony Przedmiot Umowy, na okres </w:t>
      </w: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……………………………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od dnia podpisania przez Zamawiającego protokołu odbioru maszyny bez uwag. Gwarancja jakości, musi zapewniać wszelkie naprawy i usuwanie wszystkich usterek i wad jakie powstaną w okresie gwarancyjnym, za wyjątkiem uszkodzeń wynikających z nieprawidłowej eksploatacji i uszkodzeń mechanicznych spowodowanych przez Zamawiającego.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2.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Gwarancja obejmuje wady fizyczne, wady materiałowe, wady jakościowe i wady w funkcjonalności Przedmiotu Umowy. Gwarancja obejmuje także serwis gwarancyjny (z materiałami i płynami eksploatacyjnymi koniecznymi do wykonania przeglądu gwarancyjnego) oraz pełen zakres obsługi, przeglądów i napraw gwarancyjnych wynikających z książki gwarancyjnej/serwisowej maszyny (wraz z ewentualnym transportem, dojazdami, robocizną, wymianą części zamiennych wyłącznie na fabrycznie nowe).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3.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Uprawnienia gwarancyjne nie wyłączają uprawnień przysługujących Zamawiającemu z tytułu rękojmi za wady. Strony ustalają, że okres rękojmi za wady jest równy okresowi gwarancji.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4.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ramach udzielonej gwarancji Wykonawca zobowiązuje się do przyjmowania zgłoszeń o wadach maszyny objętej Przedmiotem Umowy oraz do niezwłocznej nieodpłatnej naprawy lub wymiany wadliwej maszyny na nową, wolną od wad.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5.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Całkowity czas jednorazowej naprawy wadliwej maszyny nie może przekroczyć 45 dni kalendarzowych, liczonych od dnia zgłoszenia wady. Po przekroczeniu tego terminu Wykonawca zobowiązany będzie do wymiany maszyny na nową w terminie 90 dni od dnia stwierdzenia niemożności naprawy maszyny. </w:t>
      </w:r>
    </w:p>
    <w:p w:rsidR="001F54A2" w:rsidRPr="001F54A2" w:rsidRDefault="001F54A2" w:rsidP="001F54A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="Calibri" w:hAnsi="Arial" w:cs="Arial"/>
          <w:color w:val="000000"/>
          <w:sz w:val="24"/>
          <w:highlight w:val="green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6.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zapewni, że w okresie gwarancyjnym przystąpi do działań serwisowych i naprawczych  w czasie nie dłuższym niż 2 dni robocze</w:t>
      </w:r>
      <w:r w:rsidRPr="001F54A2">
        <w:rPr>
          <w:rFonts w:ascii="Arial" w:eastAsiaTheme="minorHAnsi" w:hAnsi="Arial" w:cs="Arial"/>
          <w:strike/>
          <w:sz w:val="24"/>
          <w:szCs w:val="24"/>
          <w:lang w:eastAsia="en-US"/>
        </w:rPr>
        <w:t xml:space="preserve">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od zgłoszenia wady przez Zamawiającego – użytkownika drogą elektroniczną na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adres wskazany </w:t>
      </w: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w ust. 8.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 xml:space="preserve">Usunięcie awarii nastąpi maksymalnie do 7 dni roboczych od daty zgłoszenia awarii faksem lub e-mailem na kontakt podany w § </w:t>
      </w:r>
      <w:r w:rsidRPr="001F54A2">
        <w:rPr>
          <w:rFonts w:ascii="Arial" w:eastAsia="Calibri" w:hAnsi="Arial" w:cs="Arial"/>
          <w:b/>
          <w:sz w:val="24"/>
          <w:szCs w:val="24"/>
          <w:lang w:eastAsia="en-US"/>
        </w:rPr>
        <w:t>7 ust. 8 niniejszej umowy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>. Jeżeli wystąpi konieczność importu części zamiennych lub inne nieprzewidziane</w:t>
      </w:r>
      <w:r w:rsidRPr="001F54A2">
        <w:rPr>
          <w:rFonts w:ascii="Arial" w:eastAsia="Calibri" w:hAnsi="Arial" w:cs="Arial"/>
          <w:sz w:val="24"/>
          <w:lang w:eastAsia="en-US"/>
        </w:rPr>
        <w:t xml:space="preserve"> a uzasadnione okoliczności, naprawa zostanie wykonana w ciągu 14 dni od daty zgłoszenia awarii lub w innym terminie uzgodnionym pomiędzy stronami w trybie roboczym. O wydłużeniu terminu usunięcia 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 xml:space="preserve">awarii powyżej 7 dni kalendarzowych każdorazowo Wykonawca obowiązkowo poinformuje przedstawiciela zamawiającego wraz z uzasadnieniem. Termin naliczania kar umownych o których mowa w </w:t>
      </w:r>
      <w:r w:rsidRPr="001F54A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§ 5 ust. 1 pkt. 2) litera e) niniejszej umowy  </w:t>
      </w:r>
      <w:r w:rsidRPr="001F54A2">
        <w:rPr>
          <w:rFonts w:ascii="Arial" w:eastAsia="Calibri" w:hAnsi="Arial" w:cs="Arial"/>
          <w:sz w:val="24"/>
          <w:szCs w:val="24"/>
          <w:lang w:eastAsia="en-US"/>
        </w:rPr>
        <w:t>zaczyna swój bieg po upływie 7 dni przewidzianych na usunięcie awarii, w przypadku niezgłoszenia zmiany terminu</w:t>
      </w:r>
      <w:r w:rsidRPr="001F54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lub nieuzyskania akceptacji Zamawiającego na zmianę terminu usunięcia awarii. W przypadku uzgodnienia przedłużonego terminu z Zamawiającym termin naliczania przedmiotowej kary zaczyna swój</w:t>
      </w:r>
      <w:r w:rsidRPr="001F54A2">
        <w:rPr>
          <w:rFonts w:ascii="Arial" w:eastAsia="Calibri" w:hAnsi="Arial" w:cs="Arial"/>
          <w:color w:val="000000"/>
          <w:sz w:val="24"/>
          <w:lang w:eastAsia="en-US"/>
        </w:rPr>
        <w:t xml:space="preserve"> bieg od dnia naruszenia tego terminu. 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Przedłużenie czasu naprawy lub wymiany może nastąpić jedynie za zgodą Zamawiającego wyrażoną na piśmie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7.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przypadku przedłużenia czasu usunięcia awarii powyżej 14 dni od daty zgłoszenia awarii Wykonawca zobowiązany jest do dostarczenia na własny koszt zastępczej maszyny o parametrach zbliżonych do maszyny objętej Przedmiotem Umowy, do czasu dostarczenia naprawionej maszyny. </w:t>
      </w:r>
      <w:r w:rsidRPr="001F54A2">
        <w:rPr>
          <w:rFonts w:ascii="Arial" w:eastAsia="Calibri" w:hAnsi="Arial" w:cs="Arial"/>
          <w:sz w:val="24"/>
          <w:szCs w:val="24"/>
          <w:lang w:eastAsia="ar-SA"/>
        </w:rPr>
        <w:t>Dostawa maszyny zastępczej powinna być dokonana najpóźniej w 15 dniu od daty dokonania zgłoszenia awarii na teren instalacji w Rudzie, natomiast odbiór nie wcześniej niż data rozpoczęcia pracy naprawianej  maszyny na instalacji w Rudzie.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8.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Zgłoszenie awarii - wad dokonywane będzie telefonicznie pod nr telefonu ………. lub pocztą elektroniczną na adres e-mail…………………………………….……….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9.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Koszty i ryzyko związane z wykonywaniem świadczeń gwarancyjnych obciążają Wykonawcę.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10.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Za moment dostarczenia nowej lub naprawionej maszyny uznaje się dzień podpisania protokołu jej odbioru.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11.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 przypadku wymiany maszyny na nową wolną od wad, gwarancja na tę maszynę liczona jest od momentu dostarczenia nowej maszyny.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12.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winien uwzględnić w cenie oferty koszt wykonania przeglądów gwarancyjnych maszyny objętej Przedmiotem Umowy.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13.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zobowiązuje się do przeprowadzania okresowych kontroli, konserwacji i napraw gwarancyjnych dostarczonej maszyny i poniesie wszelkie koszty powyższych zobowiązań w okresie gwarancji. </w:t>
      </w:r>
    </w:p>
    <w:p w:rsidR="001F54A2" w:rsidRPr="001F54A2" w:rsidRDefault="001F54A2" w:rsidP="001F54A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54A2">
        <w:rPr>
          <w:rFonts w:ascii="Arial" w:eastAsiaTheme="minorHAnsi" w:hAnsi="Arial" w:cs="Arial"/>
          <w:b/>
          <w:sz w:val="24"/>
          <w:szCs w:val="24"/>
          <w:lang w:eastAsia="en-US"/>
        </w:rPr>
        <w:t>14.</w:t>
      </w:r>
      <w:r w:rsidRPr="001F54A2">
        <w:rPr>
          <w:rFonts w:ascii="Arial" w:eastAsiaTheme="minorHAnsi" w:hAnsi="Arial" w:cs="Arial"/>
          <w:sz w:val="24"/>
          <w:szCs w:val="24"/>
          <w:lang w:eastAsia="en-US"/>
        </w:rPr>
        <w:t xml:space="preserve"> Wykonawca zobowiązany jest do przeprowadzania przeglądów, serwisu i napraw gwarancyjnych w miejscu użytkowania Przedmiotu Umowy. W przypadku gdy nie jest możliwa naprawa, przegląd, serwis na miejscu, Wykonawca dokona odbioru maszyny i dostawy do Zamawiającego po wykonanej usłudze przeglądu, serwisu, naprawy na własny koszt. </w:t>
      </w:r>
    </w:p>
    <w:p w:rsidR="001F54A2" w:rsidRDefault="001F54A2" w:rsidP="00BB7709">
      <w:pPr>
        <w:suppressAutoHyphens/>
        <w:rPr>
          <w:rFonts w:ascii="Arial" w:eastAsia="Calibri" w:hAnsi="Arial" w:cs="Arial"/>
          <w:b/>
          <w:noProof/>
          <w:sz w:val="24"/>
          <w:szCs w:val="24"/>
          <w:u w:val="single"/>
          <w:lang w:eastAsia="ar-SA"/>
        </w:rPr>
      </w:pPr>
    </w:p>
    <w:p w:rsidR="001F54A2" w:rsidRDefault="001F54A2" w:rsidP="00BB7709">
      <w:pPr>
        <w:suppressAutoHyphens/>
        <w:rPr>
          <w:rFonts w:ascii="Arial" w:eastAsia="Calibri" w:hAnsi="Arial" w:cs="Arial"/>
          <w:b/>
          <w:noProof/>
          <w:sz w:val="24"/>
          <w:szCs w:val="24"/>
          <w:u w:val="single"/>
          <w:lang w:eastAsia="ar-SA"/>
        </w:rPr>
      </w:pPr>
    </w:p>
    <w:p w:rsidR="00D7763B" w:rsidRPr="003E3F7A" w:rsidRDefault="00201593" w:rsidP="00BB7709">
      <w:pPr>
        <w:suppressAutoHyphens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ar-SA"/>
        </w:rPr>
        <w:t>V</w:t>
      </w:r>
      <w:r w:rsidR="00BB7709">
        <w:rPr>
          <w:rFonts w:ascii="Arial" w:eastAsia="Calibri" w:hAnsi="Arial" w:cs="Arial"/>
          <w:b/>
          <w:noProof/>
          <w:sz w:val="24"/>
          <w:szCs w:val="24"/>
          <w:lang w:eastAsia="ar-SA"/>
        </w:rPr>
        <w:t>I</w:t>
      </w:r>
      <w:r w:rsidR="00D7763B" w:rsidRPr="003E3F7A">
        <w:rPr>
          <w:rFonts w:ascii="Arial" w:eastAsia="Calibri" w:hAnsi="Arial" w:cs="Arial"/>
          <w:b/>
          <w:noProof/>
          <w:sz w:val="24"/>
          <w:szCs w:val="24"/>
          <w:lang w:eastAsia="ar-SA"/>
        </w:rPr>
        <w:t xml:space="preserve"> </w:t>
      </w:r>
      <w:r w:rsidR="00D7763B" w:rsidRPr="003E3F7A">
        <w:rPr>
          <w:rFonts w:ascii="Arial" w:eastAsia="Calibri" w:hAnsi="Arial" w:cs="Arial"/>
          <w:noProof/>
          <w:sz w:val="24"/>
          <w:szCs w:val="24"/>
          <w:lang w:eastAsia="ar-SA"/>
        </w:rPr>
        <w:t xml:space="preserve"> </w:t>
      </w:r>
      <w:r w:rsidR="00D7763B" w:rsidRPr="003E3F7A">
        <w:rPr>
          <w:rFonts w:ascii="Arial" w:eastAsia="TimesNewRoman" w:hAnsi="Arial" w:cs="Arial"/>
          <w:sz w:val="24"/>
          <w:szCs w:val="24"/>
        </w:rPr>
        <w:t xml:space="preserve">W przypadku gdy zmiany treści SWZ są istotne dla sporządzenia oferty lub wymagają od wykonawców dodatkowego czasu na zapoznanie się ze zmianą SWZ </w:t>
      </w:r>
      <w:r w:rsidR="00D7763B" w:rsidRPr="003E3F7A">
        <w:rPr>
          <w:rFonts w:ascii="Arial" w:eastAsia="TimesNewRoman" w:hAnsi="Arial" w:cs="Arial"/>
          <w:sz w:val="24"/>
          <w:szCs w:val="24"/>
        </w:rPr>
        <w:br/>
        <w:t xml:space="preserve">i przygotowanie ofert, Zamawiający na podstawie art. 137 ust. 6 przedłuża termin składania ofert o czas niezbędny na zapoznanie się ze zmianą SWZ i przygotowanie oferty i dokonuje zmiany SWZ w zakresie zapisów dotyczących terminów zgodnie z poniższym </w:t>
      </w:r>
    </w:p>
    <w:p w:rsidR="00D7763B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 xml:space="preserve">Rozdział IX </w:t>
      </w:r>
      <w:r w:rsidR="00C939BF">
        <w:rPr>
          <w:rFonts w:ascii="Arial" w:eastAsia="Calibri" w:hAnsi="Arial" w:cs="Arial"/>
          <w:b/>
          <w:sz w:val="24"/>
          <w:szCs w:val="24"/>
        </w:rPr>
        <w:t>SWZ</w:t>
      </w:r>
    </w:p>
    <w:p w:rsidR="00D62D31" w:rsidRPr="00D62D31" w:rsidRDefault="00D62D31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D7763B" w:rsidRPr="003E3F7A" w:rsidRDefault="00D62D31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</w:rPr>
        <w:t>Dotychczasowy zapis</w:t>
      </w:r>
      <w:r w:rsidR="00D7763B"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:</w:t>
      </w:r>
    </w:p>
    <w:p w:rsidR="00D7763B" w:rsidRPr="003E3F7A" w:rsidRDefault="00D7763B" w:rsidP="00E57AB6">
      <w:pPr>
        <w:numPr>
          <w:ilvl w:val="0"/>
          <w:numId w:val="3"/>
        </w:numPr>
        <w:spacing w:after="81" w:line="268" w:lineRule="auto"/>
        <w:ind w:left="284" w:hanging="14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  <w:u w:val="single" w:color="000000"/>
        </w:rPr>
        <w:t>Wymagania dotyczące wadium</w:t>
      </w:r>
      <w:r w:rsidRPr="003E3F7A">
        <w:rPr>
          <w:rFonts w:ascii="Arial" w:eastAsia="Courier New" w:hAnsi="Arial" w:cs="Arial"/>
          <w:sz w:val="24"/>
          <w:szCs w:val="24"/>
        </w:rPr>
        <w:t xml:space="preserve">: </w:t>
      </w:r>
    </w:p>
    <w:p w:rsidR="00D7763B" w:rsidRPr="003E3F7A" w:rsidRDefault="00D7763B" w:rsidP="00F851B7">
      <w:pPr>
        <w:numPr>
          <w:ilvl w:val="0"/>
          <w:numId w:val="4"/>
        </w:numPr>
        <w:spacing w:after="42"/>
        <w:ind w:left="709" w:right="14" w:hanging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Zamawiający wy</w:t>
      </w:r>
      <w:r w:rsidR="00606690">
        <w:rPr>
          <w:rFonts w:ascii="Arial" w:eastAsia="Times New Roman" w:hAnsi="Arial" w:cs="Arial"/>
          <w:sz w:val="24"/>
          <w:szCs w:val="24"/>
        </w:rPr>
        <w:t>maga wniesienia wadium do dnia 24</w:t>
      </w:r>
      <w:r w:rsidRPr="003E3F7A">
        <w:rPr>
          <w:rFonts w:ascii="Arial" w:eastAsia="Times New Roman" w:hAnsi="Arial" w:cs="Arial"/>
          <w:sz w:val="24"/>
          <w:szCs w:val="24"/>
        </w:rPr>
        <w:t xml:space="preserve">.06.2021 r. do  godz. 13:00 odpowiednio dla każdego z Zadań w wysokości: </w:t>
      </w:r>
    </w:p>
    <w:p w:rsidR="00D7763B" w:rsidRPr="003E3F7A" w:rsidRDefault="00D7763B" w:rsidP="00F851B7">
      <w:pPr>
        <w:numPr>
          <w:ilvl w:val="2"/>
          <w:numId w:val="5"/>
        </w:numPr>
        <w:spacing w:after="11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4.1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10 000,00 złotych  (słownie: dziesięć tysięcy złotych)</w:t>
      </w:r>
    </w:p>
    <w:p w:rsidR="00D7763B" w:rsidRPr="003E3F7A" w:rsidRDefault="00D7763B" w:rsidP="00F851B7">
      <w:pPr>
        <w:numPr>
          <w:ilvl w:val="2"/>
          <w:numId w:val="5"/>
        </w:numPr>
        <w:spacing w:after="42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4.2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7 000,00 złotych  (słownie: siedem tysięcy  złotych)</w:t>
      </w:r>
    </w:p>
    <w:p w:rsidR="00D7763B" w:rsidRPr="003E3F7A" w:rsidRDefault="00D7763B" w:rsidP="00F851B7">
      <w:pPr>
        <w:numPr>
          <w:ilvl w:val="2"/>
          <w:numId w:val="5"/>
        </w:numPr>
        <w:spacing w:after="42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dla Zadania 4.3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>2 400,00 złotych  (słownie dwa tysiące czterysta złotych )</w:t>
      </w:r>
    </w:p>
    <w:p w:rsidR="00D7763B" w:rsidRPr="003E3F7A" w:rsidRDefault="00D7763B" w:rsidP="00E57AB6">
      <w:pPr>
        <w:numPr>
          <w:ilvl w:val="2"/>
          <w:numId w:val="5"/>
        </w:numPr>
        <w:spacing w:after="12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4.4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30 000,00 złotych (słownie; trzydzieści tysięcy złotych ) </w:t>
      </w:r>
    </w:p>
    <w:p w:rsidR="00D7763B" w:rsidRPr="003E3F7A" w:rsidRDefault="00D7763B" w:rsidP="00E57AB6">
      <w:pPr>
        <w:numPr>
          <w:ilvl w:val="2"/>
          <w:numId w:val="5"/>
        </w:numPr>
        <w:spacing w:after="13" w:line="268" w:lineRule="auto"/>
        <w:ind w:left="993" w:right="14" w:hanging="284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4.5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14 000,00 złotych (słownie: czternaście tysięcy złotych ) </w:t>
      </w:r>
    </w:p>
    <w:p w:rsidR="00D7763B" w:rsidRPr="003E3F7A" w:rsidRDefault="00D7763B" w:rsidP="00E57AB6">
      <w:pPr>
        <w:numPr>
          <w:ilvl w:val="1"/>
          <w:numId w:val="5"/>
        </w:numPr>
        <w:spacing w:after="3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Wadium może być wnoszone w jednej lub kilku formach, zgodnie z art. 97 ust. 7 ustawy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:.</w:t>
      </w:r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pieniądzu </w:t>
      </w:r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bankowych</w:t>
      </w:r>
      <w:proofErr w:type="spellEnd"/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993" w:right="1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ubezpieczeniowych</w:t>
      </w:r>
      <w:proofErr w:type="spellEnd"/>
    </w:p>
    <w:p w:rsidR="00D7763B" w:rsidRPr="003E3F7A" w:rsidRDefault="00D7763B" w:rsidP="00E57AB6">
      <w:pPr>
        <w:numPr>
          <w:ilvl w:val="2"/>
          <w:numId w:val="6"/>
        </w:numPr>
        <w:tabs>
          <w:tab w:val="left" w:pos="709"/>
          <w:tab w:val="left" w:pos="993"/>
        </w:tabs>
        <w:spacing w:after="3" w:line="268" w:lineRule="auto"/>
        <w:ind w:left="709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poręczeniach udzielanych przez podmioty, o których mowa w art. 6b ust. 5 pkt 2 ustawy z dnia 9 li-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stopada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2000 r. o utworzeniu Polskiej Agencji Rozwoju Przedsiębiorczości (Dz. U. z 2019 r. poz. 310, 836 i 1572).</w:t>
      </w:r>
    </w:p>
    <w:p w:rsidR="00D7763B" w:rsidRPr="003E3F7A" w:rsidRDefault="00D7763B" w:rsidP="00E57AB6">
      <w:pPr>
        <w:numPr>
          <w:ilvl w:val="1"/>
          <w:numId w:val="5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Wadium wnosi się przed upływem terminu składania ofert i utrzymuje nieprzerwanie do dnia upływu terminu związania ofertą, z wyjątkiem przypadków, o których mowa w pkt 4ppkt 2 i 3 oraz pkt 6 poniżej.  </w:t>
      </w:r>
    </w:p>
    <w:p w:rsidR="00D7763B" w:rsidRPr="003E3F7A" w:rsidRDefault="00D7763B" w:rsidP="00E57AB6">
      <w:pPr>
        <w:numPr>
          <w:ilvl w:val="1"/>
          <w:numId w:val="5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Zamawiający zwraca wadium niezwłocznie, nie później jednak niż w terminie 7 dni od dnia wystąpienia jednej z okoliczności: </w:t>
      </w:r>
    </w:p>
    <w:p w:rsidR="00D7763B" w:rsidRPr="003E3F7A" w:rsidRDefault="00D7763B" w:rsidP="00E57AB6">
      <w:pPr>
        <w:numPr>
          <w:ilvl w:val="1"/>
          <w:numId w:val="7"/>
        </w:numPr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Upływu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terminu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związania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ofertą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</w:p>
    <w:p w:rsidR="00D7763B" w:rsidRPr="003E3F7A" w:rsidRDefault="00D7763B" w:rsidP="00E57AB6">
      <w:pPr>
        <w:numPr>
          <w:ilvl w:val="1"/>
          <w:numId w:val="7"/>
        </w:numPr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zawarcia umowy w sprawie zamówienia publicznego,  </w:t>
      </w:r>
    </w:p>
    <w:p w:rsidR="00D7763B" w:rsidRPr="003E3F7A" w:rsidRDefault="00D7763B" w:rsidP="00E57AB6">
      <w:pPr>
        <w:numPr>
          <w:ilvl w:val="1"/>
          <w:numId w:val="7"/>
        </w:numPr>
        <w:tabs>
          <w:tab w:val="left" w:pos="1701"/>
        </w:tabs>
        <w:spacing w:after="42" w:line="268" w:lineRule="auto"/>
        <w:ind w:left="1276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unieważnienia postępowania o udzielenie zamówienia, z wyjątkiem sytuacji gdy nie zostało rozstrzygnięte odwołanie na czynność unieważnienia albo nie upłynął termin do jego wniesienia. </w:t>
      </w:r>
    </w:p>
    <w:p w:rsidR="00D7763B" w:rsidRPr="003E3F7A" w:rsidRDefault="00D7763B" w:rsidP="00D7763B">
      <w:pPr>
        <w:spacing w:after="42" w:line="268" w:lineRule="auto"/>
        <w:ind w:left="709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Zamawiający, niezwłocznie, nie później jednak niż w terminie 7 dni od dnia złożenia wniosku zwraca wadium Wykonawcy: </w:t>
      </w:r>
    </w:p>
    <w:p w:rsidR="00D7763B" w:rsidRPr="003E3F7A" w:rsidRDefault="00D7763B" w:rsidP="00E57AB6">
      <w:pPr>
        <w:numPr>
          <w:ilvl w:val="0"/>
          <w:numId w:val="8"/>
        </w:numPr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który wycofał ofertę przed upływem terminu składania ofert, </w:t>
      </w:r>
    </w:p>
    <w:p w:rsidR="00D7763B" w:rsidRPr="003E3F7A" w:rsidRDefault="00D7763B" w:rsidP="00E57AB6">
      <w:pPr>
        <w:numPr>
          <w:ilvl w:val="0"/>
          <w:numId w:val="8"/>
        </w:numPr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którego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została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odrzucona</w:t>
      </w:r>
      <w:proofErr w:type="spellEnd"/>
    </w:p>
    <w:p w:rsidR="00D7763B" w:rsidRPr="003E3F7A" w:rsidRDefault="00D7763B" w:rsidP="00E57AB6">
      <w:pPr>
        <w:numPr>
          <w:ilvl w:val="0"/>
          <w:numId w:val="8"/>
        </w:numPr>
        <w:tabs>
          <w:tab w:val="left" w:pos="1701"/>
        </w:tabs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>po wyborze najkorzystniejszej oferty, z wyjątkiem Wykonawcy, którego oferta została wybrana jako najkorzystniejsza</w:t>
      </w:r>
    </w:p>
    <w:p w:rsidR="00D7763B" w:rsidRPr="003E3F7A" w:rsidRDefault="00D7763B" w:rsidP="00E57AB6">
      <w:pPr>
        <w:numPr>
          <w:ilvl w:val="0"/>
          <w:numId w:val="8"/>
        </w:numPr>
        <w:tabs>
          <w:tab w:val="left" w:pos="1701"/>
        </w:tabs>
        <w:spacing w:after="42" w:line="268" w:lineRule="auto"/>
        <w:ind w:left="1276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>po unieważnieniu postępowania, w przypadku gdy nie zostało rozstrzygnięte odwołanie na czynność unieważnienia albo nie upłynął termin do jego wniesienia</w:t>
      </w:r>
    </w:p>
    <w:p w:rsidR="00D7763B" w:rsidRPr="003E3F7A" w:rsidRDefault="00D7763B" w:rsidP="00E57AB6">
      <w:pPr>
        <w:numPr>
          <w:ilvl w:val="0"/>
          <w:numId w:val="9"/>
        </w:numPr>
        <w:tabs>
          <w:tab w:val="left" w:pos="1701"/>
        </w:tabs>
        <w:spacing w:after="42" w:line="268" w:lineRule="auto"/>
        <w:ind w:left="567" w:right="1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Złożenie wniosku o zwrot wadium, o którym mowa w pkt 5, powoduje rozwiązanie stosunku prawnego z Wykonawcą wraz z utratą przez niego prawa do korzystania ze środków ochrony prawnej. </w:t>
      </w:r>
    </w:p>
    <w:p w:rsidR="00D7763B" w:rsidRPr="003E3F7A" w:rsidRDefault="00D7763B" w:rsidP="00E57AB6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1701"/>
        </w:tabs>
        <w:suppressAutoHyphens/>
        <w:overflowPunct w:val="0"/>
        <w:autoSpaceDE w:val="0"/>
        <w:spacing w:after="0" w:line="268" w:lineRule="auto"/>
        <w:ind w:left="567" w:right="14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Wadium wnoszone w pieniądzu należy wpłacić przelewem na rachunek bankowy </w:t>
      </w:r>
      <w:r w:rsidRPr="003E3F7A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/>
        </w:rPr>
        <w:t xml:space="preserve">PKO BP S.A. nr 96 1020 2212 0000 5202 0404 8732 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tytułem </w:t>
      </w:r>
      <w:r w:rsidRPr="003E3F7A">
        <w:rPr>
          <w:rFonts w:ascii="Arial" w:eastAsia="Times New Roman" w:hAnsi="Arial" w:cs="Arial"/>
          <w:i/>
          <w:color w:val="000000"/>
          <w:sz w:val="24"/>
          <w:szCs w:val="24"/>
        </w:rPr>
        <w:t>wadium w postępowaniu – nr ref ZP.271.2.8.2021 Zadanie ………… (należy wpisać odpowiednie Zadanie  lub Zadania, której dotyczy wadium).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uznaniu przez Zamawiającego, że wadium w pieniądzu wpłacono w wymaganym terminie decyduje data wpływu środków na rachunek Zamawiającego. </w:t>
      </w:r>
    </w:p>
    <w:p w:rsidR="00D7763B" w:rsidRPr="003E3F7A" w:rsidRDefault="00D7763B" w:rsidP="00E57AB6">
      <w:pPr>
        <w:numPr>
          <w:ilvl w:val="0"/>
          <w:numId w:val="9"/>
        </w:numPr>
        <w:tabs>
          <w:tab w:val="left" w:pos="1701"/>
        </w:tabs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wadium jest wnoszone w formie gwarancji lub poręczenia, Wykonawca przekazuje Zamawiającemu oryginał gwarancji lub poręczenia w postaci elektronicznej, opatrzony elektronicznym podpisem kwalifikowanym.   </w:t>
      </w:r>
    </w:p>
    <w:p w:rsidR="00D7763B" w:rsidRPr="003E3F7A" w:rsidRDefault="00D7763B" w:rsidP="00E57AB6">
      <w:pPr>
        <w:numPr>
          <w:ilvl w:val="0"/>
          <w:numId w:val="9"/>
        </w:numPr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Zgodnie z art. 98 ust. 6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Zamawiający zatrzymuje wadium wraz z odsetkami, a w przypadku wadium wniesionego w formie gwarancji lub poręczenia, o których mowa w art. 97 ust. 7 pkt 2–4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występuje odpowiednio do gwaranta lub poręczyciela z żądaniem zapłaty wadium, jeżeli:  </w:t>
      </w:r>
    </w:p>
    <w:p w:rsidR="00D7763B" w:rsidRPr="003E3F7A" w:rsidRDefault="00D7763B" w:rsidP="00E57AB6">
      <w:pPr>
        <w:numPr>
          <w:ilvl w:val="2"/>
          <w:numId w:val="10"/>
        </w:numPr>
        <w:tabs>
          <w:tab w:val="left" w:pos="1418"/>
        </w:tabs>
        <w:spacing w:after="42" w:line="268" w:lineRule="auto"/>
        <w:ind w:left="851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Wykonawca w odpowiedzi na wezwanie, o którym mowa w art. 107 ust. 2 lub art. 128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 przyczyn leżących po jego stronie, nie złożył podmiotowych środków dowodowych lub przedmiotowych środków dowodowych potwierdzających okoliczności, o których mowa w art. 57 lub art. 106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oświadczenia, o którym mowa w art. 125 ust. 1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innych dokumentów lub oświadczeń lub nie wyraził zgody na poprawienie omyłki, o której mowa w art. 223 ust. 2 pkt 3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co spowodowało brak możliwości wybrania oferty złożonej przez Wykonawcę jako najkorzystniejszej; </w:t>
      </w:r>
    </w:p>
    <w:p w:rsidR="00D7763B" w:rsidRPr="003E3F7A" w:rsidRDefault="00D7763B" w:rsidP="00E57AB6">
      <w:pPr>
        <w:numPr>
          <w:ilvl w:val="2"/>
          <w:numId w:val="10"/>
        </w:numPr>
        <w:spacing w:after="42" w:line="268" w:lineRule="auto"/>
        <w:ind w:left="1418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Wykonawca, którego oferta została wybrana:  </w:t>
      </w:r>
    </w:p>
    <w:p w:rsidR="00D7763B" w:rsidRPr="003E3F7A" w:rsidRDefault="00D7763B" w:rsidP="00E57AB6">
      <w:pPr>
        <w:numPr>
          <w:ilvl w:val="4"/>
          <w:numId w:val="11"/>
        </w:numPr>
        <w:spacing w:after="42" w:line="268" w:lineRule="auto"/>
        <w:ind w:left="1560" w:right="1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odmówił podpisania umowy w sprawie zamówienia publicznego na warunkach określonych w ofercie,  </w:t>
      </w:r>
    </w:p>
    <w:p w:rsidR="00D7763B" w:rsidRPr="003E3F7A" w:rsidRDefault="00D7763B" w:rsidP="00E57AB6">
      <w:pPr>
        <w:numPr>
          <w:ilvl w:val="4"/>
          <w:numId w:val="11"/>
        </w:numPr>
        <w:spacing w:after="42" w:line="268" w:lineRule="auto"/>
        <w:ind w:left="1560" w:right="1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nie wniósł wymaganego zabezpieczenia należytego wykonania umowy;  </w:t>
      </w:r>
    </w:p>
    <w:p w:rsidR="00D7763B" w:rsidRPr="003E3F7A" w:rsidRDefault="00D7763B" w:rsidP="00E57AB6">
      <w:pPr>
        <w:numPr>
          <w:ilvl w:val="2"/>
          <w:numId w:val="10"/>
        </w:numPr>
        <w:tabs>
          <w:tab w:val="left" w:pos="284"/>
          <w:tab w:val="left" w:pos="567"/>
          <w:tab w:val="left" w:pos="851"/>
        </w:tabs>
        <w:spacing w:after="54" w:line="268" w:lineRule="auto"/>
        <w:ind w:left="851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zawarcie umowy w sprawie zamówienia publicznego stało się niemożliwe z przyczyn leżących po stronie Wykonawcy, którego oferta została wybrana.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62D31" w:rsidRPr="003E3F7A" w:rsidRDefault="00D62D31" w:rsidP="00D62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D7763B" w:rsidRPr="00D62D31" w:rsidRDefault="00D7763B" w:rsidP="00D62D31">
      <w:pPr>
        <w:spacing w:after="0" w:line="268" w:lineRule="auto"/>
        <w:ind w:left="426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Times New Roman" w:hAnsi="Arial" w:cs="Arial"/>
          <w:b/>
          <w:sz w:val="24"/>
          <w:szCs w:val="24"/>
        </w:rPr>
        <w:t>IX Wymagania dotyczące wadium</w:t>
      </w:r>
      <w:r w:rsidRPr="00D62D31">
        <w:rPr>
          <w:rFonts w:ascii="Arial" w:eastAsia="Courier New" w:hAnsi="Arial" w:cs="Arial"/>
          <w:b/>
          <w:sz w:val="24"/>
          <w:szCs w:val="24"/>
        </w:rPr>
        <w:t xml:space="preserve">: </w:t>
      </w:r>
    </w:p>
    <w:p w:rsidR="00D7763B" w:rsidRPr="003E3F7A" w:rsidRDefault="00D7763B" w:rsidP="00E57AB6">
      <w:pPr>
        <w:numPr>
          <w:ilvl w:val="0"/>
          <w:numId w:val="12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Pr="003E3F7A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</w:t>
      </w:r>
      <w:r w:rsidR="00606690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9</w:t>
      </w:r>
      <w:r w:rsidRPr="003E3F7A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.06.2021 r.</w:t>
      </w: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 godz. 13:00 odpowiednio dla każdego z Zadań w wysokości: </w:t>
      </w:r>
    </w:p>
    <w:p w:rsidR="00D7763B" w:rsidRPr="003E3F7A" w:rsidRDefault="00D7763B" w:rsidP="00E57AB6">
      <w:pPr>
        <w:numPr>
          <w:ilvl w:val="2"/>
          <w:numId w:val="5"/>
        </w:numPr>
        <w:spacing w:after="11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lastRenderedPageBreak/>
        <w:t xml:space="preserve">dla Zadania 4.1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10 000,00 złotych  (słownie: dziesięć tysięcy złotych)</w:t>
      </w:r>
    </w:p>
    <w:p w:rsidR="00D7763B" w:rsidRPr="003E3F7A" w:rsidRDefault="00D7763B" w:rsidP="00E57AB6">
      <w:pPr>
        <w:numPr>
          <w:ilvl w:val="2"/>
          <w:numId w:val="5"/>
        </w:numPr>
        <w:spacing w:after="42" w:line="268" w:lineRule="auto"/>
        <w:ind w:left="1134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4.2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7 000,00 złotych  (słownie: siedem tysięcy  złotych)</w:t>
      </w:r>
    </w:p>
    <w:p w:rsidR="00D7763B" w:rsidRPr="003E3F7A" w:rsidRDefault="00D7763B" w:rsidP="00E57AB6">
      <w:pPr>
        <w:numPr>
          <w:ilvl w:val="2"/>
          <w:numId w:val="5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dla Zadania 4.3</w:t>
      </w:r>
      <w:r w:rsidR="00D62D31">
        <w:rPr>
          <w:rFonts w:ascii="Arial" w:eastAsia="Times New Roman" w:hAnsi="Arial" w:cs="Arial"/>
          <w:sz w:val="24"/>
          <w:szCs w:val="24"/>
        </w:rPr>
        <w:t xml:space="preserve">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="00D62D31">
        <w:rPr>
          <w:rFonts w:ascii="Arial" w:eastAsia="Segoe UI Symbol" w:hAnsi="Arial" w:cs="Arial"/>
          <w:sz w:val="24"/>
          <w:szCs w:val="24"/>
        </w:rPr>
        <w:t xml:space="preserve"> </w:t>
      </w:r>
      <w:r w:rsidRPr="003E3F7A">
        <w:rPr>
          <w:rFonts w:ascii="Arial" w:eastAsia="Times New Roman" w:hAnsi="Arial" w:cs="Arial"/>
          <w:sz w:val="24"/>
          <w:szCs w:val="24"/>
        </w:rPr>
        <w:t>2 400,00 złotych(słownie dwa tysiące czterysta złotych )</w:t>
      </w:r>
    </w:p>
    <w:p w:rsidR="00D7763B" w:rsidRPr="003E3F7A" w:rsidRDefault="00D7763B" w:rsidP="00E57AB6">
      <w:pPr>
        <w:numPr>
          <w:ilvl w:val="2"/>
          <w:numId w:val="5"/>
        </w:numPr>
        <w:spacing w:after="12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4.4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  30 000,00 złotych(słownie; trzydzieści tysięcy złotych ) </w:t>
      </w:r>
    </w:p>
    <w:p w:rsidR="00D7763B" w:rsidRPr="003E3F7A" w:rsidRDefault="00D7763B" w:rsidP="00E57AB6">
      <w:pPr>
        <w:numPr>
          <w:ilvl w:val="2"/>
          <w:numId w:val="5"/>
        </w:numPr>
        <w:spacing w:after="13" w:line="268" w:lineRule="auto"/>
        <w:ind w:left="1134" w:right="14" w:hanging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dla Zadania 4.5 </w:t>
      </w:r>
      <w:r w:rsidRPr="003E3F7A">
        <w:rPr>
          <w:rFonts w:ascii="Arial" w:eastAsia="Segoe UI Symbol" w:hAnsi="Arial" w:cs="Arial"/>
          <w:sz w:val="24"/>
          <w:szCs w:val="24"/>
        </w:rPr>
        <w:t>−</w:t>
      </w:r>
      <w:r w:rsidRPr="003E3F7A">
        <w:rPr>
          <w:rFonts w:ascii="Arial" w:eastAsia="Times New Roman" w:hAnsi="Arial" w:cs="Arial"/>
          <w:sz w:val="24"/>
          <w:szCs w:val="24"/>
        </w:rPr>
        <w:t xml:space="preserve">14 000,00 złotych(słownie: czternaście tysięcy złotych ) </w:t>
      </w:r>
    </w:p>
    <w:p w:rsidR="00D7763B" w:rsidRPr="003E3F7A" w:rsidRDefault="00D7763B" w:rsidP="00E57AB6">
      <w:pPr>
        <w:numPr>
          <w:ilvl w:val="0"/>
          <w:numId w:val="13"/>
        </w:numPr>
        <w:spacing w:after="3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Wadium może być wnoszone w jednej lub kilku formach, zgodnie z art. 97 ust. 7 ustawy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:.</w:t>
      </w:r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pieniądzu </w:t>
      </w:r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bankowych</w:t>
      </w:r>
      <w:proofErr w:type="spellEnd"/>
    </w:p>
    <w:p w:rsidR="00D7763B" w:rsidRPr="003E3F7A" w:rsidRDefault="00D7763B" w:rsidP="00E57AB6">
      <w:pPr>
        <w:numPr>
          <w:ilvl w:val="2"/>
          <w:numId w:val="6"/>
        </w:numPr>
        <w:spacing w:after="3" w:line="268" w:lineRule="auto"/>
        <w:ind w:left="1134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gwarancjach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ubezpieczeniowych</w:t>
      </w:r>
      <w:proofErr w:type="spellEnd"/>
    </w:p>
    <w:p w:rsidR="00D7763B" w:rsidRPr="003E3F7A" w:rsidRDefault="00D7763B" w:rsidP="00E57AB6">
      <w:pPr>
        <w:numPr>
          <w:ilvl w:val="2"/>
          <w:numId w:val="6"/>
        </w:numPr>
        <w:tabs>
          <w:tab w:val="left" w:pos="709"/>
        </w:tabs>
        <w:spacing w:after="3" w:line="268" w:lineRule="auto"/>
        <w:ind w:left="709" w:right="1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   poręczeniach udzielanych przez podmioty, o których mowa w art. 6b ust. 5 pkt 2 ustawy z dnia 9 listopada 2000 r. o utworzeniu Polskiej Agencji Rozwoju Przedsiębiorczości (Dz. U. z 2019 r. poz. 310, 836 i 1572).</w:t>
      </w:r>
    </w:p>
    <w:p w:rsidR="00D7763B" w:rsidRPr="003E3F7A" w:rsidRDefault="00D7763B" w:rsidP="00E57AB6">
      <w:pPr>
        <w:numPr>
          <w:ilvl w:val="0"/>
          <w:numId w:val="13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Wadium wnosi się przed upływem terminu składania ofert i utrzymuje nieprzerwanie do dnia upływu terminu związania ofertą, z wyjątkiem przypadków, o których mowa w pkt 4ppkt 2 i 3 oraz pkt 6 poniżej.  </w:t>
      </w:r>
    </w:p>
    <w:p w:rsidR="00D7763B" w:rsidRPr="003E3F7A" w:rsidRDefault="00D7763B" w:rsidP="00E57AB6">
      <w:pPr>
        <w:numPr>
          <w:ilvl w:val="0"/>
          <w:numId w:val="13"/>
        </w:numPr>
        <w:spacing w:after="42" w:line="268" w:lineRule="auto"/>
        <w:ind w:left="709" w:right="14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Zamawiający zwraca wadium niezwłocznie, nie później jednak niż w terminie 7 dni od dnia wystąpienia jednej z okoliczności: </w:t>
      </w:r>
    </w:p>
    <w:p w:rsidR="00D7763B" w:rsidRPr="003E3F7A" w:rsidRDefault="00D7763B" w:rsidP="00E57AB6">
      <w:pPr>
        <w:numPr>
          <w:ilvl w:val="0"/>
          <w:numId w:val="14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upływu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terminu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związania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ofertą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</w:p>
    <w:p w:rsidR="00D7763B" w:rsidRPr="003E3F7A" w:rsidRDefault="00D7763B" w:rsidP="00E57AB6">
      <w:pPr>
        <w:numPr>
          <w:ilvl w:val="0"/>
          <w:numId w:val="14"/>
        </w:numPr>
        <w:spacing w:after="42" w:line="268" w:lineRule="auto"/>
        <w:ind w:left="1134" w:right="1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zawarcia umowy w sprawie zamówienia publicznego,  </w:t>
      </w:r>
    </w:p>
    <w:p w:rsidR="00D7763B" w:rsidRPr="003E3F7A" w:rsidRDefault="00D7763B" w:rsidP="00E57AB6">
      <w:pPr>
        <w:numPr>
          <w:ilvl w:val="0"/>
          <w:numId w:val="14"/>
        </w:numPr>
        <w:tabs>
          <w:tab w:val="left" w:pos="1134"/>
        </w:tabs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unieważnienia postępowania o udzielenie zamówienia, z wyjątkiem sytuacji gdy nie zostało rozstrzygnięte odwołanie na czynność unieważnienia albo nie upłynął termin do jego wniesienia. </w:t>
      </w:r>
    </w:p>
    <w:p w:rsidR="00D7763B" w:rsidRPr="003E3F7A" w:rsidRDefault="00D7763B" w:rsidP="00D7763B">
      <w:pPr>
        <w:spacing w:after="42" w:line="268" w:lineRule="auto"/>
        <w:ind w:left="709" w:right="1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Zamawiający, niezwłocznie, nie później jednak niż w terminie 7 dni od dnia złożenia wniosku zwraca wadium Wykonawcy: </w:t>
      </w:r>
    </w:p>
    <w:p w:rsidR="00D7763B" w:rsidRPr="003E3F7A" w:rsidRDefault="00D7763B" w:rsidP="00E57AB6">
      <w:pPr>
        <w:numPr>
          <w:ilvl w:val="0"/>
          <w:numId w:val="15"/>
        </w:numPr>
        <w:tabs>
          <w:tab w:val="left" w:pos="1276"/>
          <w:tab w:val="left" w:pos="1560"/>
        </w:tabs>
        <w:spacing w:after="42" w:line="268" w:lineRule="auto"/>
        <w:ind w:left="993" w:right="14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który wycofał ofertę przed upływem terminu składania ofert, </w:t>
      </w:r>
    </w:p>
    <w:p w:rsidR="00D7763B" w:rsidRPr="003E3F7A" w:rsidRDefault="00D7763B" w:rsidP="00E57AB6">
      <w:pPr>
        <w:numPr>
          <w:ilvl w:val="0"/>
          <w:numId w:val="15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którego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oferta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została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  <w:lang w:val="en-US"/>
        </w:rPr>
        <w:t>odrzucona</w:t>
      </w:r>
      <w:proofErr w:type="spellEnd"/>
    </w:p>
    <w:p w:rsidR="00D7763B" w:rsidRPr="003E3F7A" w:rsidRDefault="00D7763B" w:rsidP="00E57AB6">
      <w:pPr>
        <w:numPr>
          <w:ilvl w:val="0"/>
          <w:numId w:val="15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>po wyborze najkorzystniejszej oferty, z wyjątkiem Wykonawcy, którego oferta została wybrana jako najkorzystniejsza</w:t>
      </w:r>
    </w:p>
    <w:p w:rsidR="00D7763B" w:rsidRPr="003E3F7A" w:rsidRDefault="00D7763B" w:rsidP="00E57AB6">
      <w:pPr>
        <w:numPr>
          <w:ilvl w:val="0"/>
          <w:numId w:val="15"/>
        </w:numPr>
        <w:tabs>
          <w:tab w:val="left" w:pos="993"/>
        </w:tabs>
        <w:spacing w:after="42" w:line="268" w:lineRule="auto"/>
        <w:ind w:left="567" w:right="14" w:firstLine="0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po unieważnieniu postępowania, w przypadku gdy nie zostało rozstrzygnięte odwołanie na czynność unieważnienia albo nie upłynął termin do jego wniesienia</w:t>
      </w:r>
    </w:p>
    <w:p w:rsidR="00D7763B" w:rsidRPr="003E3F7A" w:rsidRDefault="00D7763B" w:rsidP="00E57AB6">
      <w:pPr>
        <w:numPr>
          <w:ilvl w:val="0"/>
          <w:numId w:val="16"/>
        </w:numPr>
        <w:tabs>
          <w:tab w:val="left" w:pos="1418"/>
        </w:tabs>
        <w:spacing w:after="42" w:line="268" w:lineRule="auto"/>
        <w:ind w:left="567" w:right="1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Złożenie wniosku o zwrot wadium, o którym mowa w pkt 5, powoduje rozwiązanie stosunku prawnego z Wykonawcą wraz z utratą przez niego prawa do korzystania ze środków ochrony prawnej. </w:t>
      </w:r>
    </w:p>
    <w:p w:rsidR="00D7763B" w:rsidRPr="003E3F7A" w:rsidRDefault="00D7763B" w:rsidP="00E57AB6">
      <w:pPr>
        <w:widowControl w:val="0"/>
        <w:numPr>
          <w:ilvl w:val="0"/>
          <w:numId w:val="16"/>
        </w:numPr>
        <w:tabs>
          <w:tab w:val="left" w:pos="567"/>
          <w:tab w:val="left" w:pos="709"/>
          <w:tab w:val="left" w:pos="1701"/>
        </w:tabs>
        <w:suppressAutoHyphens/>
        <w:overflowPunct w:val="0"/>
        <w:autoSpaceDE w:val="0"/>
        <w:spacing w:after="0" w:line="268" w:lineRule="auto"/>
        <w:ind w:left="567" w:right="14" w:hanging="283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Wadium wnoszone w pieniądzu należy wpłacić przelewem na rachunek bankowy </w:t>
      </w:r>
      <w:r w:rsidRPr="003E3F7A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/>
        </w:rPr>
        <w:t xml:space="preserve">PKO BP S.A. nr 96 1020 2212 0000 5202 0404 8732 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tytułem </w:t>
      </w:r>
      <w:r w:rsidRPr="003E3F7A">
        <w:rPr>
          <w:rFonts w:ascii="Arial" w:eastAsia="Times New Roman" w:hAnsi="Arial" w:cs="Arial"/>
          <w:i/>
          <w:color w:val="000000"/>
          <w:sz w:val="24"/>
          <w:szCs w:val="24"/>
        </w:rPr>
        <w:t>wadium w postępowaniu – nr ref ZP.271.2.8.2021 Zadanie ………… (należy wpisać odpowiednie Zadanie  lub Zadania, której dotyczy wadium).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uznaniu przez Zamawiającego, że wadium w pieniądzu wpłacono w wymaganym terminie decyduje data wpływu środków na rachunek Zamawiającego. </w:t>
      </w:r>
    </w:p>
    <w:p w:rsidR="00D7763B" w:rsidRPr="003E3F7A" w:rsidRDefault="00D7763B" w:rsidP="00E57AB6">
      <w:pPr>
        <w:numPr>
          <w:ilvl w:val="0"/>
          <w:numId w:val="16"/>
        </w:numPr>
        <w:tabs>
          <w:tab w:val="left" w:pos="1701"/>
        </w:tabs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Jeżeli wadium jest wnoszone w formie gwarancji lub poręczenia, Wykonawca przekazuje Zamawiającemu oryginał gwarancji lub poręczenia w postaci elektronicznej, opatrzony elektronicznym podpisem kwalifikowanym.   </w:t>
      </w:r>
    </w:p>
    <w:p w:rsidR="00D7763B" w:rsidRPr="003E3F7A" w:rsidRDefault="00D7763B" w:rsidP="00E57AB6">
      <w:pPr>
        <w:numPr>
          <w:ilvl w:val="0"/>
          <w:numId w:val="16"/>
        </w:numPr>
        <w:spacing w:after="42" w:line="268" w:lineRule="auto"/>
        <w:ind w:left="567" w:right="14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Zgodnie z art. 98 ust. 6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Zamawiający zatrzymuje wadium wraz z odsetkami, a w przypadku wadium wniesionego w formie gwarancji lub poręczenia, o których mowa w art. 97 ust. 7 pkt 2–4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, występuje odpowiednio do gwaranta lub poręczyciela z żądaniem zapłaty wadium, jeżeli:  </w:t>
      </w:r>
    </w:p>
    <w:p w:rsidR="00D7763B" w:rsidRPr="003E3F7A" w:rsidRDefault="00D7763B" w:rsidP="00E57AB6">
      <w:pPr>
        <w:numPr>
          <w:ilvl w:val="3"/>
          <w:numId w:val="5"/>
        </w:numPr>
        <w:tabs>
          <w:tab w:val="left" w:pos="1418"/>
        </w:tabs>
        <w:spacing w:after="42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Wykonawca w odpowiedzi na wezwanie, o którym mowa w art. 107 ust. 2 lub art. 128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z przyczyn leżących po jego stronie, nie złożył podmiotowych środków dowodowych lub przedmiotowych środków dowodowych potwierdzających okoliczności, o których mowa w art. 57 lub art. 106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oświadczenia, o którym mowa w art. 125 ust. 1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innych dokumentów lub oświadczeń lub nie wyraził zgody na poprawienie omyłki, o której mowa w art. 223 ust. 2 pkt 3 ustawy </w:t>
      </w:r>
      <w:proofErr w:type="spellStart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, co spowodowało brak możliwości wybrania oferty złożonej przez Wykonawcę jako najkorzystniejszej; </w:t>
      </w:r>
    </w:p>
    <w:p w:rsidR="00D7763B" w:rsidRPr="003E3F7A" w:rsidRDefault="00D7763B" w:rsidP="00E57AB6">
      <w:pPr>
        <w:numPr>
          <w:ilvl w:val="3"/>
          <w:numId w:val="5"/>
        </w:numPr>
        <w:spacing w:after="42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Wykonawca, którego oferta została wybrana:  </w:t>
      </w:r>
    </w:p>
    <w:p w:rsidR="00D7763B" w:rsidRPr="003E3F7A" w:rsidRDefault="00D7763B" w:rsidP="00E57AB6">
      <w:pPr>
        <w:numPr>
          <w:ilvl w:val="4"/>
          <w:numId w:val="5"/>
        </w:numPr>
        <w:spacing w:after="42" w:line="268" w:lineRule="auto"/>
        <w:ind w:left="1843" w:right="14" w:hanging="283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odmówił podpisania umowy w sprawie zamówienia publicznego na warunkach określonych w ofercie,  </w:t>
      </w:r>
    </w:p>
    <w:p w:rsidR="00D7763B" w:rsidRPr="003E3F7A" w:rsidRDefault="00D7763B" w:rsidP="00E57AB6">
      <w:pPr>
        <w:numPr>
          <w:ilvl w:val="4"/>
          <w:numId w:val="5"/>
        </w:numPr>
        <w:spacing w:after="42" w:line="268" w:lineRule="auto"/>
        <w:ind w:left="1843" w:right="14" w:hanging="283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nie wniósł wymaganego zabezpieczenia należytego wykonania umowy;  </w:t>
      </w:r>
    </w:p>
    <w:p w:rsidR="00D7763B" w:rsidRPr="003E3F7A" w:rsidRDefault="00D7763B" w:rsidP="00E57AB6">
      <w:pPr>
        <w:numPr>
          <w:ilvl w:val="3"/>
          <w:numId w:val="5"/>
        </w:numPr>
        <w:tabs>
          <w:tab w:val="left" w:pos="284"/>
          <w:tab w:val="left" w:pos="567"/>
          <w:tab w:val="left" w:pos="1418"/>
          <w:tab w:val="left" w:pos="1701"/>
        </w:tabs>
        <w:spacing w:after="54" w:line="268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color w:val="000000"/>
          <w:kern w:val="2"/>
          <w:sz w:val="24"/>
          <w:szCs w:val="24"/>
          <w:lang w:eastAsia="zh-CN"/>
        </w:rPr>
        <w:t xml:space="preserve">zawarcie umowy w sprawie zamówienia publicznego stało się niemożliwe z przyczyn leżących po stronie Wykonawcy, którego oferta została wybrana.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7763B" w:rsidRDefault="00D7763B" w:rsidP="00D7763B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>Rozdział X</w:t>
      </w:r>
      <w:r w:rsidR="00C939BF">
        <w:rPr>
          <w:rFonts w:ascii="Arial" w:eastAsia="Calibri" w:hAnsi="Arial" w:cs="Arial"/>
          <w:b/>
          <w:sz w:val="24"/>
          <w:szCs w:val="24"/>
        </w:rPr>
        <w:t xml:space="preserve"> SWZ</w:t>
      </w:r>
    </w:p>
    <w:p w:rsidR="00D7763B" w:rsidRPr="003E3F7A" w:rsidRDefault="00D62D31" w:rsidP="00D7763B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</w:rPr>
        <w:t>Dotychczasowy zapis</w:t>
      </w:r>
      <w:r w:rsidR="00D7763B"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:</w:t>
      </w:r>
    </w:p>
    <w:p w:rsidR="00D7763B" w:rsidRPr="003E3F7A" w:rsidRDefault="00D7763B" w:rsidP="00D7763B">
      <w:pPr>
        <w:tabs>
          <w:tab w:val="left" w:pos="851"/>
          <w:tab w:val="left" w:pos="993"/>
        </w:tabs>
        <w:spacing w:after="42" w:line="268" w:lineRule="auto"/>
        <w:ind w:left="142" w:firstLine="42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b/>
          <w:sz w:val="24"/>
          <w:szCs w:val="24"/>
        </w:rPr>
        <w:t xml:space="preserve">X.    </w:t>
      </w:r>
      <w:r w:rsidRPr="003E3F7A">
        <w:rPr>
          <w:rFonts w:ascii="Arial" w:eastAsia="Times New Roman" w:hAnsi="Arial" w:cs="Arial"/>
          <w:b/>
          <w:sz w:val="24"/>
          <w:szCs w:val="24"/>
          <w:u w:val="single" w:color="000000"/>
        </w:rPr>
        <w:t>Termin związania ofertą:</w:t>
      </w:r>
    </w:p>
    <w:p w:rsidR="00606690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Wykonawca pozostaje związany ofertą </w:t>
      </w:r>
      <w:r w:rsidRPr="003E3F7A">
        <w:rPr>
          <w:rFonts w:ascii="Arial" w:eastAsia="TimesNewRoman" w:hAnsi="Arial" w:cs="Arial"/>
          <w:sz w:val="24"/>
          <w:szCs w:val="24"/>
        </w:rPr>
        <w:t>nie dłużej niż 90 dni</w:t>
      </w:r>
      <w:r w:rsidRPr="003E3F7A">
        <w:rPr>
          <w:rFonts w:ascii="Arial" w:eastAsia="Times New Roman" w:hAnsi="Arial" w:cs="Arial"/>
          <w:sz w:val="24"/>
          <w:szCs w:val="24"/>
        </w:rPr>
        <w:t xml:space="preserve"> tj. d</w:t>
      </w:r>
      <w:r w:rsidR="00606690">
        <w:rPr>
          <w:rFonts w:ascii="Arial" w:eastAsia="Times New Roman" w:hAnsi="Arial" w:cs="Arial"/>
          <w:sz w:val="24"/>
          <w:szCs w:val="24"/>
        </w:rPr>
        <w:t>o dnia</w:t>
      </w:r>
    </w:p>
    <w:p w:rsidR="00D7763B" w:rsidRPr="003E3F7A" w:rsidRDefault="00606690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</w:t>
      </w:r>
      <w:r w:rsidR="00D7763B" w:rsidRPr="003E3F7A">
        <w:rPr>
          <w:rFonts w:ascii="Arial" w:eastAsia="Times New Roman" w:hAnsi="Arial" w:cs="Arial"/>
          <w:sz w:val="24"/>
          <w:szCs w:val="24"/>
        </w:rPr>
        <w:t>.09.2021 r.</w:t>
      </w:r>
    </w:p>
    <w:p w:rsidR="00D7763B" w:rsidRPr="003E3F7A" w:rsidRDefault="00D7763B" w:rsidP="00E57AB6">
      <w:pPr>
        <w:numPr>
          <w:ilvl w:val="2"/>
          <w:numId w:val="17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 przypadku gdy wybór najkorzystniejszej oferty nie nastąpi przed upływem terminu związania ofertą, o którym mowa w pkt 1, Zamawiający przed upływem terminu związania ofertą, zwraca się jednokrotnie do Wykonawców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wyrażenie zgody na przedłużenie tego terminu o wskazywany przez niego okres, nie dłuższy niż 60 dni. </w:t>
      </w:r>
    </w:p>
    <w:p w:rsidR="00D7763B" w:rsidRPr="003E3F7A" w:rsidRDefault="00D7763B" w:rsidP="00E57AB6">
      <w:pPr>
        <w:numPr>
          <w:ilvl w:val="2"/>
          <w:numId w:val="17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wymaga złożenia przez Wykonawcę pisemnego oświadczenia o wyrażeniu zgody na przedłużenie terminu związania ofertą.  </w:t>
      </w:r>
    </w:p>
    <w:p w:rsidR="00D7763B" w:rsidRPr="003E3F7A" w:rsidRDefault="00D7763B" w:rsidP="00E57AB6">
      <w:pPr>
        <w:numPr>
          <w:ilvl w:val="2"/>
          <w:numId w:val="17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następuje wraz z przedłużeniem okresu ważności wadium albo, jeżeli nie jest to możliwe, z wniesieniem nowego wadium na przedłużony okres związania ofertą. </w:t>
      </w:r>
    </w:p>
    <w:p w:rsidR="00D7763B" w:rsidRPr="003E3F7A" w:rsidRDefault="00D7763B" w:rsidP="00E57AB6">
      <w:pPr>
        <w:numPr>
          <w:ilvl w:val="2"/>
          <w:numId w:val="17"/>
        </w:numPr>
        <w:spacing w:after="42" w:line="268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Jeżeli termin związania ofertą upłynął przed wyborem najkorzystniejszej oferty, Zamawiający wzywa Wykonawcę, którego oferta otrzymała najwyższą ocenę, zgodnie z art. 252 ust. 2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, do wyrażenia, w wyznaczonym przez Zamawiającego terminie, pisemnej zgody na wybór jego oferty</w:t>
      </w:r>
      <w:r w:rsidRPr="003E3F7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 xml:space="preserve">      </w:t>
      </w:r>
    </w:p>
    <w:p w:rsidR="00D62D31" w:rsidRPr="003E3F7A" w:rsidRDefault="00D62D31" w:rsidP="00D62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      </w:t>
      </w: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D7763B" w:rsidRPr="00D62D31" w:rsidRDefault="00D7763B" w:rsidP="00D62D31">
      <w:pPr>
        <w:tabs>
          <w:tab w:val="left" w:pos="851"/>
          <w:tab w:val="left" w:pos="993"/>
        </w:tabs>
        <w:spacing w:after="0" w:line="268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D62D31">
        <w:rPr>
          <w:rFonts w:ascii="Arial" w:eastAsia="Times New Roman" w:hAnsi="Arial" w:cs="Arial"/>
          <w:b/>
          <w:sz w:val="24"/>
          <w:szCs w:val="24"/>
        </w:rPr>
        <w:t>X.    Termin związania ofertą:</w:t>
      </w:r>
    </w:p>
    <w:p w:rsidR="00D7763B" w:rsidRPr="003E3F7A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 xml:space="preserve">Wykonawca pozostaje związany ofertą </w:t>
      </w:r>
      <w:r w:rsidRPr="003E3F7A">
        <w:rPr>
          <w:rFonts w:ascii="Arial" w:eastAsia="TimesNewRoman" w:hAnsi="Arial" w:cs="Arial"/>
          <w:sz w:val="24"/>
          <w:szCs w:val="24"/>
        </w:rPr>
        <w:t>nie dłużej niż 90 dni</w:t>
      </w:r>
      <w:r w:rsidRPr="003E3F7A">
        <w:rPr>
          <w:rFonts w:ascii="Arial" w:eastAsia="Times New Roman" w:hAnsi="Arial" w:cs="Arial"/>
          <w:sz w:val="24"/>
          <w:szCs w:val="24"/>
        </w:rPr>
        <w:t xml:space="preserve"> tj. do dnia</w:t>
      </w:r>
    </w:p>
    <w:p w:rsidR="00D7763B" w:rsidRPr="00D62D31" w:rsidRDefault="00D7763B" w:rsidP="00D7763B">
      <w:pPr>
        <w:autoSpaceDE w:val="0"/>
        <w:autoSpaceDN w:val="0"/>
        <w:adjustRightInd w:val="0"/>
        <w:spacing w:after="42" w:line="268" w:lineRule="auto"/>
        <w:ind w:left="997" w:hanging="365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2D31">
        <w:rPr>
          <w:rFonts w:ascii="Arial" w:eastAsia="Times New Roman" w:hAnsi="Arial" w:cs="Arial"/>
          <w:b/>
          <w:sz w:val="24"/>
          <w:szCs w:val="24"/>
        </w:rPr>
        <w:t>2</w:t>
      </w:r>
      <w:r w:rsidR="008252BF" w:rsidRPr="00D62D31">
        <w:rPr>
          <w:rFonts w:ascii="Arial" w:eastAsia="Times New Roman" w:hAnsi="Arial" w:cs="Arial"/>
          <w:b/>
          <w:sz w:val="24"/>
          <w:szCs w:val="24"/>
        </w:rPr>
        <w:t>6</w:t>
      </w:r>
      <w:r w:rsidRPr="00D62D31">
        <w:rPr>
          <w:rFonts w:ascii="Arial" w:eastAsia="Times New Roman" w:hAnsi="Arial" w:cs="Arial"/>
          <w:b/>
          <w:sz w:val="24"/>
          <w:szCs w:val="24"/>
        </w:rPr>
        <w:t>.09.2021</w:t>
      </w:r>
      <w:r w:rsidR="007A76EF" w:rsidRPr="00D62D31">
        <w:rPr>
          <w:rFonts w:ascii="Arial" w:eastAsia="Times New Roman" w:hAnsi="Arial" w:cs="Arial"/>
          <w:b/>
          <w:sz w:val="24"/>
          <w:szCs w:val="24"/>
        </w:rPr>
        <w:t xml:space="preserve"> r.</w:t>
      </w:r>
    </w:p>
    <w:p w:rsidR="00D7763B" w:rsidRPr="003E3F7A" w:rsidRDefault="00D7763B" w:rsidP="00E57AB6">
      <w:pPr>
        <w:numPr>
          <w:ilvl w:val="0"/>
          <w:numId w:val="18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sz w:val="24"/>
          <w:szCs w:val="24"/>
        </w:rPr>
        <w:t>W przypadku gdy wybór najkorzystniejszej oferty nie nastąpi przed upływem terminu związania ofertą, o którym mowa w pkt 1, Zamawiający przed upływem terminu związania ofertą, zwraca się jednokrotnie do Wykonawców</w:t>
      </w: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 o wyrażenie zgody na przedłużenie tego terminu o wskazywany przez niego okres, nie dłuższy niż 60 dni. </w:t>
      </w:r>
    </w:p>
    <w:p w:rsidR="00D7763B" w:rsidRPr="003E3F7A" w:rsidRDefault="00D7763B" w:rsidP="00E57AB6">
      <w:pPr>
        <w:numPr>
          <w:ilvl w:val="0"/>
          <w:numId w:val="18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wymaga złożenia przez Wykonawcę pisemnego oświadczenia o wyrażeniu zgody na przedłużenie terminu związania ofertą.  </w:t>
      </w:r>
    </w:p>
    <w:p w:rsidR="00D7763B" w:rsidRPr="003E3F7A" w:rsidRDefault="00D7763B" w:rsidP="00E57AB6">
      <w:pPr>
        <w:numPr>
          <w:ilvl w:val="0"/>
          <w:numId w:val="18"/>
        </w:numPr>
        <w:spacing w:after="42" w:line="268" w:lineRule="auto"/>
        <w:ind w:left="709" w:right="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Przedłużenie terminu związania ofertą, o którym mowa w pkt 1, następuje wraz z przedłużeniem okresu ważności wadium albo, jeżeli nie jest to możliwe, z wniesieniem nowego wadium na przedłużony okres związania ofertą. </w:t>
      </w:r>
    </w:p>
    <w:p w:rsidR="00D7763B" w:rsidRPr="003E3F7A" w:rsidRDefault="00D7763B" w:rsidP="00E57AB6">
      <w:pPr>
        <w:numPr>
          <w:ilvl w:val="0"/>
          <w:numId w:val="18"/>
        </w:numPr>
        <w:spacing w:after="42" w:line="268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Jeżeli termin związania ofertą upłynął przed wyborem najkorzystniejszej oferty, Zamawiający wzywa Wykonawcę, którego oferta otrzymała najwyższą ocenę, zgodnie z art. 252 ust. 2 ustawy </w:t>
      </w:r>
      <w:proofErr w:type="spellStart"/>
      <w:r w:rsidRPr="003E3F7A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3E3F7A">
        <w:rPr>
          <w:rFonts w:ascii="Arial" w:eastAsia="Times New Roman" w:hAnsi="Arial" w:cs="Arial"/>
          <w:color w:val="000000"/>
          <w:sz w:val="24"/>
          <w:szCs w:val="24"/>
        </w:rPr>
        <w:t>, do wyrażenia, w wyznaczonym przez Zamawiającego terminie, pisemnej zgody na wybór jego oferty</w:t>
      </w:r>
      <w:r w:rsidRPr="003E3F7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7763B" w:rsidRPr="00D62D31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D62D31">
        <w:rPr>
          <w:rFonts w:ascii="Arial" w:eastAsia="Calibri" w:hAnsi="Arial" w:cs="Arial"/>
          <w:b/>
          <w:sz w:val="24"/>
          <w:szCs w:val="24"/>
        </w:rPr>
        <w:t>Rozdział XII</w:t>
      </w:r>
      <w:r w:rsidR="00C939BF">
        <w:rPr>
          <w:rFonts w:ascii="Arial" w:eastAsia="Calibri" w:hAnsi="Arial" w:cs="Arial"/>
          <w:b/>
          <w:sz w:val="24"/>
          <w:szCs w:val="24"/>
        </w:rPr>
        <w:t xml:space="preserve"> SWZ</w:t>
      </w:r>
    </w:p>
    <w:p w:rsidR="00D7763B" w:rsidRPr="003E3F7A" w:rsidRDefault="00D62D31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</w:rPr>
        <w:t>Dotychczasowy zapis</w:t>
      </w:r>
      <w:r w:rsidR="00D7763B" w:rsidRPr="003E3F7A">
        <w:rPr>
          <w:rFonts w:ascii="Arial" w:eastAsia="Calibri" w:hAnsi="Arial" w:cs="Arial"/>
          <w:b/>
          <w:i/>
          <w:sz w:val="24"/>
          <w:szCs w:val="24"/>
          <w:u w:val="single"/>
        </w:rPr>
        <w:t>: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/>
          <w:sz w:val="24"/>
          <w:szCs w:val="24"/>
        </w:rPr>
        <w:t xml:space="preserve">XII Miejsce oraz termin składania i otwarcia ofert: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1.  Wykonawca składa ofertę za pośrednictwem Formularza do złożenia/zmiany/wycofania oferty dostępnego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i udostępnionego również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hyperlink r:id="rId9" w:history="1">
        <w:r w:rsidRPr="003E3F7A">
          <w:rPr>
            <w:rFonts w:ascii="Arial" w:eastAsia="Calibri" w:hAnsi="Arial" w:cs="Arial"/>
            <w:bCs/>
            <w:iCs/>
            <w:color w:val="0000FF" w:themeColor="hyperlink"/>
            <w:sz w:val="24"/>
            <w:szCs w:val="24"/>
            <w:u w:val="single"/>
          </w:rPr>
          <w:t>https://miniportal.uzp.gov.pl/</w:t>
        </w:r>
      </w:hyperlink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W formularzu oferty Wykonawca zobowiązany jest podać adres skrzynki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>, na którym prowadzona będzie korespondencja związana z postępowaniem.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2.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 xml:space="preserve">    </w:t>
      </w:r>
      <w:r w:rsidR="008252BF">
        <w:rPr>
          <w:rFonts w:ascii="Arial" w:eastAsia="Calibri" w:hAnsi="Arial" w:cs="Arial"/>
          <w:b/>
          <w:bCs/>
          <w:iCs/>
          <w:sz w:val="24"/>
          <w:szCs w:val="24"/>
        </w:rPr>
        <w:t xml:space="preserve"> Ofertę należy złożyć do  dnia 24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>.06.2021r. do godz. 13:00.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3</w:t>
      </w:r>
      <w:r w:rsidRPr="003E3F7A">
        <w:rPr>
          <w:rFonts w:ascii="Arial" w:eastAsia="Calibri" w:hAnsi="Arial" w:cs="Arial"/>
          <w:bCs/>
          <w:i/>
          <w:iCs/>
          <w:sz w:val="24"/>
          <w:szCs w:val="24"/>
        </w:rPr>
        <w:t xml:space="preserve">.   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wyznacza termin otwarcia ofert na dzień </w:t>
      </w:r>
      <w:r w:rsidR="008252BF">
        <w:rPr>
          <w:rFonts w:ascii="Arial" w:eastAsia="Calibri" w:hAnsi="Arial" w:cs="Arial"/>
          <w:b/>
          <w:sz w:val="24"/>
          <w:szCs w:val="24"/>
        </w:rPr>
        <w:t>24</w:t>
      </w:r>
      <w:r w:rsidRPr="003E3F7A">
        <w:rPr>
          <w:rFonts w:ascii="Arial" w:eastAsia="Calibri" w:hAnsi="Arial" w:cs="Arial"/>
          <w:b/>
          <w:sz w:val="24"/>
          <w:szCs w:val="24"/>
        </w:rPr>
        <w:t>.06.2021 r. godz.</w:t>
      </w:r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13.30. </w:t>
      </w:r>
      <w:r w:rsidRPr="003E3F7A">
        <w:rPr>
          <w:rFonts w:ascii="Arial" w:eastAsia="Calibri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i</w:t>
      </w: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następuje poprzez wskazanie pliku do odszyfrowania.</w:t>
      </w:r>
      <w:r w:rsidRPr="003E3F7A">
        <w:rPr>
          <w:rFonts w:ascii="Arial" w:eastAsia="Calibri" w:hAnsi="Arial" w:cs="Arial"/>
          <w:b/>
          <w:sz w:val="24"/>
          <w:szCs w:val="24"/>
        </w:rPr>
        <w:t> 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zapewnia, aby z zawartością ofert nie można było zapoznać się przed upływem terminu ich otwarcia.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lastRenderedPageBreak/>
        <w:t xml:space="preserve"> 4.  </w:t>
      </w:r>
      <w:r w:rsidRPr="003E3F7A">
        <w:rPr>
          <w:rFonts w:ascii="Arial" w:eastAsia="Calibri" w:hAnsi="Arial" w:cs="Arial"/>
          <w:sz w:val="24"/>
          <w:szCs w:val="24"/>
        </w:rPr>
        <w:t>Zamawiający, najpóźniej przed otwarciem ofert, udostępni na stronie internetowej prowadzonego postępowania informację o kwocie, jaką zamierza przeznaczyć na sfinansowanie zamówienia.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W przypadku awarii systemu teleinformatycznego przy użyciu którego następuję otwarcie, która powoduje brak możliwości otwarcia ofert w termonie określonym w pkt 3 , otwarcie ofert nastąpi niezwłocznie po usunięciu awarii. </w:t>
      </w:r>
    </w:p>
    <w:p w:rsidR="00D7763B" w:rsidRPr="003E3F7A" w:rsidRDefault="00D7763B" w:rsidP="00D7763B">
      <w:pPr>
        <w:suppressAutoHyphens/>
        <w:spacing w:after="0"/>
        <w:ind w:left="709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6.   Zamawiający, niezwłocznie po otwarciu ofert, udostępni na stronie internetowej prowadzonego postępowania </w:t>
      </w:r>
      <w:hyperlink r:id="rId10" w:history="1">
        <w:r w:rsidRPr="003E3F7A">
          <w:rPr>
            <w:rFonts w:ascii="Arial" w:eastAsia="Times New Roman" w:hAnsi="Arial" w:cs="Arial"/>
            <w:color w:val="0000FF"/>
            <w:kern w:val="2"/>
            <w:sz w:val="24"/>
            <w:szCs w:val="24"/>
            <w:u w:val="single"/>
            <w:lang w:eastAsia="zh-CN"/>
          </w:rPr>
          <w:t>www.bip.um.wielun.pl</w:t>
        </w:r>
      </w:hyperlink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 zakładce „Informacja z otwarcia ofert” informacje o: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1) nazwach albo imionach i nazwiskach oraz siedzibach lub miejscach prowadzonej działalności gospodarczej bądź miejscach zamieszkania wykonawców, których oferty zostały otwarte;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>2) cenach zawartych w ofertach.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62D31" w:rsidRPr="003E3F7A" w:rsidRDefault="00D62D31" w:rsidP="00D62D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2D31">
        <w:rPr>
          <w:rFonts w:ascii="Arial" w:hAnsi="Arial" w:cs="Arial"/>
          <w:b/>
          <w:sz w:val="24"/>
          <w:szCs w:val="24"/>
        </w:rPr>
        <w:t xml:space="preserve">          </w:t>
      </w:r>
      <w:r w:rsidRPr="003E3F7A">
        <w:rPr>
          <w:rFonts w:ascii="Arial" w:hAnsi="Arial" w:cs="Arial"/>
          <w:b/>
          <w:sz w:val="24"/>
          <w:szCs w:val="24"/>
          <w:u w:val="single"/>
        </w:rPr>
        <w:t>Otrzymuje brzmienie:</w:t>
      </w:r>
    </w:p>
    <w:p w:rsidR="00D7763B" w:rsidRPr="003E3F7A" w:rsidRDefault="00D7763B" w:rsidP="00D62D31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/>
          <w:sz w:val="24"/>
          <w:szCs w:val="24"/>
        </w:rPr>
        <w:t xml:space="preserve">XII Miejsce oraz termin składania i otwarcia ofert: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1.  Wykonawca składa ofertę za pośrednictwem Formularza do złożenia/zmiany/wycofania oferty dostępnego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i udostępnionego również na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hyperlink r:id="rId11" w:history="1">
        <w:r w:rsidRPr="003E3F7A">
          <w:rPr>
            <w:rFonts w:ascii="Arial" w:eastAsia="Calibri" w:hAnsi="Arial" w:cs="Arial"/>
            <w:bCs/>
            <w:iCs/>
            <w:color w:val="0000FF" w:themeColor="hyperlink"/>
            <w:sz w:val="24"/>
            <w:szCs w:val="24"/>
            <w:u w:val="single"/>
          </w:rPr>
          <w:t>https://miniportal.uzp.gov.pl/</w:t>
        </w:r>
      </w:hyperlink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W formularzu oferty Wykonawca zobowiązany jest podać adres skrzynki </w:t>
      </w:r>
      <w:proofErr w:type="spellStart"/>
      <w:r w:rsidRPr="003E3F7A">
        <w:rPr>
          <w:rFonts w:ascii="Arial" w:eastAsia="Calibri" w:hAnsi="Arial" w:cs="Arial"/>
          <w:bCs/>
          <w:iCs/>
          <w:sz w:val="24"/>
          <w:szCs w:val="24"/>
        </w:rPr>
        <w:t>ePUAP</w:t>
      </w:r>
      <w:proofErr w:type="spellEnd"/>
      <w:r w:rsidRPr="003E3F7A">
        <w:rPr>
          <w:rFonts w:ascii="Arial" w:eastAsia="Calibri" w:hAnsi="Arial" w:cs="Arial"/>
          <w:bCs/>
          <w:iCs/>
          <w:sz w:val="24"/>
          <w:szCs w:val="24"/>
        </w:rPr>
        <w:t>, na którym prowadzona będzie korespondencja związana z postępowaniem.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2.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 xml:space="preserve">     Ofertę należy złożyć do  dnia 2</w:t>
      </w:r>
      <w:r w:rsidR="008252BF">
        <w:rPr>
          <w:rFonts w:ascii="Arial" w:eastAsia="Calibri" w:hAnsi="Arial" w:cs="Arial"/>
          <w:b/>
          <w:bCs/>
          <w:iCs/>
          <w:sz w:val="24"/>
          <w:szCs w:val="24"/>
        </w:rPr>
        <w:t>9</w:t>
      </w:r>
      <w:r w:rsidRPr="003E3F7A">
        <w:rPr>
          <w:rFonts w:ascii="Arial" w:eastAsia="Calibri" w:hAnsi="Arial" w:cs="Arial"/>
          <w:b/>
          <w:bCs/>
          <w:iCs/>
          <w:sz w:val="24"/>
          <w:szCs w:val="24"/>
        </w:rPr>
        <w:t>.06.2021r. do godz. 13:00.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>3</w:t>
      </w:r>
      <w:r w:rsidRPr="003E3F7A">
        <w:rPr>
          <w:rFonts w:ascii="Arial" w:eastAsia="Calibri" w:hAnsi="Arial" w:cs="Arial"/>
          <w:bCs/>
          <w:i/>
          <w:iCs/>
          <w:sz w:val="24"/>
          <w:szCs w:val="24"/>
        </w:rPr>
        <w:t xml:space="preserve">.   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wyznacza termin otwarcia ofert na dzień </w:t>
      </w:r>
      <w:r w:rsidRPr="003E3F7A">
        <w:rPr>
          <w:rFonts w:ascii="Arial" w:eastAsia="Calibri" w:hAnsi="Arial" w:cs="Arial"/>
          <w:b/>
          <w:sz w:val="24"/>
          <w:szCs w:val="24"/>
        </w:rPr>
        <w:t>2</w:t>
      </w:r>
      <w:r w:rsidR="008252BF">
        <w:rPr>
          <w:rFonts w:ascii="Arial" w:eastAsia="Calibri" w:hAnsi="Arial" w:cs="Arial"/>
          <w:b/>
          <w:sz w:val="24"/>
          <w:szCs w:val="24"/>
        </w:rPr>
        <w:t>9</w:t>
      </w:r>
      <w:r w:rsidRPr="003E3F7A">
        <w:rPr>
          <w:rFonts w:ascii="Arial" w:eastAsia="Calibri" w:hAnsi="Arial" w:cs="Arial"/>
          <w:b/>
          <w:sz w:val="24"/>
          <w:szCs w:val="24"/>
        </w:rPr>
        <w:t>.06.2021 r. godz.</w:t>
      </w:r>
      <w:r w:rsidRPr="003E3F7A">
        <w:rPr>
          <w:rFonts w:ascii="Arial" w:eastAsia="Calibri" w:hAnsi="Arial" w:cs="Arial"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b/>
          <w:sz w:val="24"/>
          <w:szCs w:val="24"/>
        </w:rPr>
        <w:t xml:space="preserve">13.30. </w:t>
      </w:r>
      <w:r w:rsidRPr="003E3F7A">
        <w:rPr>
          <w:rFonts w:ascii="Arial" w:eastAsia="Calibri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3E3F7A">
        <w:rPr>
          <w:rFonts w:ascii="Arial" w:eastAsia="Calibri" w:hAnsi="Arial" w:cs="Arial"/>
          <w:sz w:val="24"/>
          <w:szCs w:val="24"/>
        </w:rPr>
        <w:t>miniPortalu</w:t>
      </w:r>
      <w:proofErr w:type="spellEnd"/>
      <w:r w:rsidRPr="003E3F7A">
        <w:rPr>
          <w:rFonts w:ascii="Arial" w:eastAsia="Calibri" w:hAnsi="Arial" w:cs="Arial"/>
          <w:sz w:val="24"/>
          <w:szCs w:val="24"/>
        </w:rPr>
        <w:t xml:space="preserve"> i</w:t>
      </w: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3E3F7A">
        <w:rPr>
          <w:rFonts w:ascii="Arial" w:eastAsia="Calibri" w:hAnsi="Arial" w:cs="Arial"/>
          <w:sz w:val="24"/>
          <w:szCs w:val="24"/>
        </w:rPr>
        <w:t>następuje poprzez wskazanie pliku do odszyfrowania.</w:t>
      </w:r>
      <w:r w:rsidRPr="003E3F7A">
        <w:rPr>
          <w:rFonts w:ascii="Arial" w:eastAsia="Calibri" w:hAnsi="Arial" w:cs="Arial"/>
          <w:b/>
          <w:sz w:val="24"/>
          <w:szCs w:val="24"/>
        </w:rPr>
        <w:t> </w:t>
      </w:r>
      <w:r w:rsidRPr="003E3F7A">
        <w:rPr>
          <w:rFonts w:ascii="Arial" w:eastAsia="Calibri" w:hAnsi="Arial" w:cs="Arial"/>
          <w:sz w:val="24"/>
          <w:szCs w:val="24"/>
        </w:rPr>
        <w:t xml:space="preserve">Zamawiający zapewnia, aby z zawartością ofert nie można było zapoznać się przed upływem terminu ich otwarcia. 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bCs/>
          <w:iCs/>
          <w:sz w:val="24"/>
          <w:szCs w:val="24"/>
        </w:rPr>
        <w:t xml:space="preserve"> 4.  </w:t>
      </w:r>
      <w:r w:rsidRPr="003E3F7A">
        <w:rPr>
          <w:rFonts w:ascii="Arial" w:eastAsia="Calibri" w:hAnsi="Arial" w:cs="Arial"/>
          <w:sz w:val="24"/>
          <w:szCs w:val="24"/>
        </w:rPr>
        <w:t>Zamawiający, najpóźniej przed otwarciem ofert, udostępni na stronie internetowej prowadzonego postępowania informację o kwocie, jaką zamierza przeznaczyć na sfinansowanie zamówienia.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E3F7A">
        <w:rPr>
          <w:rFonts w:ascii="Arial" w:eastAsia="Times New Roman" w:hAnsi="Arial" w:cs="Arial"/>
          <w:color w:val="000000"/>
          <w:sz w:val="24"/>
          <w:szCs w:val="24"/>
        </w:rPr>
        <w:t xml:space="preserve">5.  W przypadku awarii systemu teleinformatycznego przy użyciu którego następuję otwarcie, która powoduje brak możliwości otwarcia ofert w termonie określonym w pkt 3 , otwarcie ofert nastąpi niezwłocznie po usunięciu awarii. </w:t>
      </w:r>
    </w:p>
    <w:p w:rsidR="00D7763B" w:rsidRPr="003E3F7A" w:rsidRDefault="00D7763B" w:rsidP="00D7763B">
      <w:pPr>
        <w:suppressAutoHyphens/>
        <w:spacing w:after="0"/>
        <w:ind w:left="709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6.   Zamawiający, niezwłocznie po otwarciu ofert, udostępni na stronie internetowej prowadzonego postępowania </w:t>
      </w:r>
      <w:hyperlink r:id="rId12" w:history="1">
        <w:r w:rsidRPr="003E3F7A">
          <w:rPr>
            <w:rFonts w:ascii="Arial" w:eastAsia="Times New Roman" w:hAnsi="Arial" w:cs="Arial"/>
            <w:color w:val="0000FF"/>
            <w:kern w:val="2"/>
            <w:sz w:val="24"/>
            <w:szCs w:val="24"/>
            <w:u w:val="single"/>
            <w:lang w:eastAsia="zh-CN"/>
          </w:rPr>
          <w:t>www.bip.um.wielun.pl</w:t>
        </w:r>
      </w:hyperlink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 zakładce „Informacja z otwarcia ofert” informacje o: </w:t>
      </w:r>
    </w:p>
    <w:p w:rsidR="00D7763B" w:rsidRPr="003E3F7A" w:rsidRDefault="00D7763B" w:rsidP="00D7763B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1) nazwach albo imionach i nazwiskach oraz siedzibach lub miejscach prowadzonej działalności gospodarczej bądź miejscach zamieszkania wykonawców, których oferty zostały otwarte; </w:t>
      </w:r>
    </w:p>
    <w:p w:rsidR="003E4E6C" w:rsidRDefault="003E4E6C" w:rsidP="003E4E6C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:rsidR="003E4E6C" w:rsidRDefault="003E4E6C" w:rsidP="003E4E6C">
      <w:pPr>
        <w:suppressAutoHyphens/>
        <w:spacing w:after="0"/>
        <w:ind w:left="851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:rsidR="00D7763B" w:rsidRPr="00D62D31" w:rsidRDefault="00D7763B" w:rsidP="003E4E6C">
      <w:pPr>
        <w:suppressAutoHyphens/>
        <w:spacing w:after="0"/>
        <w:ind w:left="851"/>
        <w:jc w:val="both"/>
        <w:rPr>
          <w:rFonts w:ascii="Arial" w:eastAsia="Arial" w:hAnsi="Arial" w:cs="Arial"/>
          <w:b/>
          <w:color w:val="FFFFFF" w:themeColor="background1"/>
          <w:sz w:val="24"/>
        </w:rPr>
      </w:pPr>
      <w:bookmarkStart w:id="0" w:name="_GoBack"/>
      <w:bookmarkEnd w:id="0"/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lastRenderedPageBreak/>
        <w:t xml:space="preserve">2) cenach zawartych w </w:t>
      </w:r>
      <w:proofErr w:type="spellStart"/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>ofertach.</w:t>
      </w:r>
      <w:r w:rsidRPr="00D62D31">
        <w:rPr>
          <w:rFonts w:ascii="Arial" w:eastAsia="Arial" w:hAnsi="Arial" w:cs="Arial"/>
          <w:b/>
          <w:color w:val="FFFFFF" w:themeColor="background1"/>
          <w:sz w:val="24"/>
        </w:rPr>
        <w:t>ISTRZ</w:t>
      </w:r>
      <w:proofErr w:type="spellEnd"/>
      <w:r w:rsidRPr="00D62D31">
        <w:rPr>
          <w:rFonts w:ascii="Arial" w:eastAsia="Arial" w:hAnsi="Arial" w:cs="Arial"/>
          <w:b/>
          <w:color w:val="FFFFFF" w:themeColor="background1"/>
          <w:sz w:val="24"/>
        </w:rPr>
        <w:t xml:space="preserve"> WIELUNIA</w:t>
      </w:r>
    </w:p>
    <w:p w:rsidR="00D7763B" w:rsidRPr="00D62D31" w:rsidRDefault="00D7763B" w:rsidP="00D7763B">
      <w:pPr>
        <w:spacing w:after="0"/>
        <w:ind w:left="3545"/>
        <w:jc w:val="center"/>
        <w:rPr>
          <w:rFonts w:ascii="Arial" w:eastAsia="Arial" w:hAnsi="Arial" w:cs="Arial"/>
          <w:b/>
          <w:color w:val="FFFFFF" w:themeColor="background1"/>
          <w:sz w:val="24"/>
        </w:rPr>
      </w:pPr>
      <w:r w:rsidRPr="00D62D31">
        <w:rPr>
          <w:rFonts w:ascii="Arial" w:eastAsia="Arial" w:hAnsi="Arial" w:cs="Arial"/>
          <w:b/>
          <w:color w:val="FFFFFF" w:themeColor="background1"/>
          <w:sz w:val="24"/>
        </w:rPr>
        <w:t>Paweł Okrasa</w:t>
      </w:r>
    </w:p>
    <w:p w:rsidR="000D4DB2" w:rsidRPr="000D4DB2" w:rsidRDefault="000D4DB2" w:rsidP="000D4DB2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</w:t>
      </w:r>
      <w:r w:rsidRPr="000D4DB2">
        <w:rPr>
          <w:rFonts w:ascii="Arial" w:eastAsia="Arial" w:hAnsi="Arial" w:cs="Arial"/>
          <w:b/>
          <w:sz w:val="24"/>
        </w:rPr>
        <w:t>BURMISTRZ WIELUNIA</w:t>
      </w:r>
    </w:p>
    <w:p w:rsidR="000D4DB2" w:rsidRPr="000D4DB2" w:rsidRDefault="000D4DB2" w:rsidP="000D4DB2">
      <w:pPr>
        <w:spacing w:after="0"/>
        <w:ind w:left="354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P</w:t>
      </w:r>
      <w:r w:rsidRPr="000D4DB2">
        <w:rPr>
          <w:rFonts w:ascii="Arial" w:eastAsia="Arial" w:hAnsi="Arial" w:cs="Arial"/>
          <w:b/>
          <w:sz w:val="24"/>
        </w:rPr>
        <w:t>aweł Okrasa</w:t>
      </w:r>
    </w:p>
    <w:p w:rsidR="00D7763B" w:rsidRPr="003E3F7A" w:rsidRDefault="00D7763B" w:rsidP="00D7763B">
      <w:pPr>
        <w:spacing w:after="0"/>
        <w:ind w:left="3545"/>
        <w:jc w:val="both"/>
        <w:rPr>
          <w:rFonts w:ascii="Arial" w:eastAsia="Arial" w:hAnsi="Arial" w:cs="Arial"/>
          <w:color w:val="000000"/>
          <w:sz w:val="24"/>
        </w:rPr>
      </w:pPr>
      <w:r w:rsidRPr="003E3F7A">
        <w:rPr>
          <w:rFonts w:ascii="Arial" w:eastAsia="Arial" w:hAnsi="Arial" w:cs="Arial"/>
          <w:color w:val="000000"/>
          <w:sz w:val="24"/>
        </w:rPr>
        <w:t>...........................................................................</w:t>
      </w:r>
    </w:p>
    <w:p w:rsidR="00D7763B" w:rsidRPr="003E3F7A" w:rsidRDefault="00D7763B" w:rsidP="00D7763B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  <w:t xml:space="preserve">     (imię i nazwisko)</w:t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3E3F7A">
        <w:rPr>
          <w:rFonts w:ascii="Arial" w:eastAsia="Arial" w:hAnsi="Arial" w:cs="Arial"/>
          <w:color w:val="000000"/>
          <w:sz w:val="24"/>
        </w:rPr>
        <w:tab/>
        <w:t xml:space="preserve"> </w:t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</w:r>
      <w:r w:rsidRPr="003E3F7A">
        <w:rPr>
          <w:rFonts w:ascii="Arial" w:eastAsia="Arial" w:hAnsi="Arial" w:cs="Arial"/>
          <w:color w:val="000000"/>
          <w:sz w:val="24"/>
        </w:rPr>
        <w:tab/>
        <w:t>podpis przedstawiciela Zamawiającego</w:t>
      </w: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62D31" w:rsidRPr="003E3F7A" w:rsidRDefault="00D62D31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</w:p>
    <w:p w:rsidR="00D7763B" w:rsidRPr="003E3F7A" w:rsidRDefault="00D7763B" w:rsidP="00D7763B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eastAsia="Calibri" w:hAnsi="Arial" w:cs="Arial"/>
          <w:sz w:val="24"/>
          <w:szCs w:val="24"/>
        </w:rPr>
      </w:pPr>
      <w:r w:rsidRPr="003E3F7A">
        <w:rPr>
          <w:rFonts w:ascii="Arial" w:eastAsia="Calibri" w:hAnsi="Arial" w:cs="Arial"/>
          <w:sz w:val="24"/>
          <w:szCs w:val="24"/>
        </w:rPr>
        <w:t>W załączaniu</w:t>
      </w:r>
    </w:p>
    <w:p w:rsidR="00D7763B" w:rsidRPr="003E3F7A" w:rsidRDefault="00D7763B" w:rsidP="00E57AB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3E3F7A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Zmieniony załącznik nr 1-5 do formularza ofertowego</w:t>
      </w:r>
    </w:p>
    <w:p w:rsidR="00D7763B" w:rsidRPr="001F54A2" w:rsidRDefault="00D7763B" w:rsidP="00E57AB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01593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</w:t>
      </w:r>
      <w:r w:rsidR="008844B3">
        <w:rPr>
          <w:rFonts w:ascii="Arial" w:eastAsia="Times New Roman" w:hAnsi="Arial" w:cs="Arial"/>
          <w:kern w:val="2"/>
          <w:sz w:val="24"/>
          <w:szCs w:val="24"/>
          <w:lang w:eastAsia="zh-CN"/>
        </w:rPr>
        <w:t>Zmieniony z</w:t>
      </w:r>
      <w:r w:rsidRPr="00201593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ałącznik nr </w:t>
      </w:r>
      <w:r w:rsidR="00201593" w:rsidRPr="00201593">
        <w:rPr>
          <w:rFonts w:ascii="Arial" w:eastAsia="Times New Roman" w:hAnsi="Arial" w:cs="Arial"/>
          <w:kern w:val="2"/>
          <w:sz w:val="24"/>
          <w:szCs w:val="24"/>
          <w:lang w:eastAsia="zh-CN"/>
        </w:rPr>
        <w:t>1 do SWZ</w:t>
      </w:r>
      <w:r w:rsidR="00201593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– Formularz oferty</w:t>
      </w:r>
    </w:p>
    <w:p w:rsidR="001F54A2" w:rsidRPr="00201593" w:rsidRDefault="009D531F" w:rsidP="00E57AB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</w:t>
      </w:r>
      <w:r w:rsidR="001F54A2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Zmieniony  załącznik nr 4 do SWZ- Projekt umowy </w:t>
      </w:r>
    </w:p>
    <w:p w:rsidR="00BE7DD9" w:rsidRDefault="00BE7DD9" w:rsidP="00BE7DD9">
      <w:pPr>
        <w:suppressAutoHyphens/>
        <w:jc w:val="right"/>
        <w:rPr>
          <w:rFonts w:ascii="Arial" w:hAnsi="Arial" w:cs="Arial"/>
          <w:noProof/>
          <w:sz w:val="24"/>
          <w:szCs w:val="24"/>
          <w:lang w:eastAsia="ar-SA"/>
        </w:rPr>
      </w:pPr>
    </w:p>
    <w:sectPr w:rsidR="00BE7DD9" w:rsidSect="0022669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8" w:rsidRDefault="004A6938" w:rsidP="00765419">
      <w:pPr>
        <w:spacing w:after="0" w:line="240" w:lineRule="auto"/>
      </w:pPr>
      <w:r>
        <w:separator/>
      </w:r>
    </w:p>
  </w:endnote>
  <w:endnote w:type="continuationSeparator" w:id="0">
    <w:p w:rsidR="004A6938" w:rsidRDefault="004A6938" w:rsidP="0076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8550"/>
      <w:docPartObj>
        <w:docPartGallery w:val="Page Numbers (Bottom of Page)"/>
        <w:docPartUnique/>
      </w:docPartObj>
    </w:sdtPr>
    <w:sdtEndPr/>
    <w:sdtContent>
      <w:p w:rsidR="001F54A2" w:rsidRDefault="001F54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F42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1F54A2" w:rsidRDefault="001F5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8" w:rsidRDefault="004A6938" w:rsidP="00765419">
      <w:pPr>
        <w:spacing w:after="0" w:line="240" w:lineRule="auto"/>
      </w:pPr>
      <w:r>
        <w:separator/>
      </w:r>
    </w:p>
  </w:footnote>
  <w:footnote w:type="continuationSeparator" w:id="0">
    <w:p w:rsidR="004A6938" w:rsidRDefault="004A6938" w:rsidP="0076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2" w:rsidRDefault="001F54A2">
    <w:pPr>
      <w:pStyle w:val="Nagwek"/>
    </w:pPr>
    <w:r w:rsidRPr="003E3F7A">
      <w:rPr>
        <w:noProof/>
      </w:rPr>
      <w:drawing>
        <wp:inline distT="0" distB="0" distL="0" distR="0" wp14:anchorId="70CC9491" wp14:editId="736C7EE0">
          <wp:extent cx="5760720" cy="704215"/>
          <wp:effectExtent l="0" t="0" r="0" b="0"/>
          <wp:docPr id="2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A0F"/>
    <w:multiLevelType w:val="hybridMultilevel"/>
    <w:tmpl w:val="39CA5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72DD"/>
    <w:multiLevelType w:val="hybridMultilevel"/>
    <w:tmpl w:val="C75A49BE"/>
    <w:lvl w:ilvl="0" w:tplc="CA7ED9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E55"/>
    <w:multiLevelType w:val="hybridMultilevel"/>
    <w:tmpl w:val="A7446DBE"/>
    <w:lvl w:ilvl="0" w:tplc="58B6C996">
      <w:start w:val="2"/>
      <w:numFmt w:val="lowerLetter"/>
      <w:lvlText w:val="%1)"/>
      <w:lvlJc w:val="left"/>
      <w:pPr>
        <w:ind w:left="1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6B74"/>
    <w:multiLevelType w:val="hybridMultilevel"/>
    <w:tmpl w:val="F9304F0E"/>
    <w:lvl w:ilvl="0" w:tplc="64E40F80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65C3"/>
    <w:multiLevelType w:val="hybridMultilevel"/>
    <w:tmpl w:val="5E7E9A48"/>
    <w:lvl w:ilvl="0" w:tplc="D2B4BCF8">
      <w:start w:val="2"/>
      <w:numFmt w:val="decimal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3F30"/>
    <w:multiLevelType w:val="hybridMultilevel"/>
    <w:tmpl w:val="A64ACE38"/>
    <w:lvl w:ilvl="0" w:tplc="0F4E6FD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C1425"/>
    <w:multiLevelType w:val="hybridMultilevel"/>
    <w:tmpl w:val="EB16365A"/>
    <w:lvl w:ilvl="0" w:tplc="8D4AD9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1E81"/>
    <w:multiLevelType w:val="hybridMultilevel"/>
    <w:tmpl w:val="2B3268D0"/>
    <w:lvl w:ilvl="0" w:tplc="1F14AC96">
      <w:start w:val="13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sz w:val="24"/>
        <w:szCs w:val="24"/>
      </w:rPr>
    </w:lvl>
    <w:lvl w:ilvl="1" w:tplc="C6F40D54">
      <w:start w:val="1"/>
      <w:numFmt w:val="decimal"/>
      <w:lvlText w:val="%2."/>
      <w:lvlJc w:val="right"/>
      <w:pPr>
        <w:ind w:left="1778" w:hanging="360"/>
      </w:pPr>
    </w:lvl>
    <w:lvl w:ilvl="2" w:tplc="5DF017A0">
      <w:start w:val="1"/>
      <w:numFmt w:val="decimal"/>
      <w:lvlText w:val="%3)"/>
      <w:lvlJc w:val="left"/>
      <w:pPr>
        <w:ind w:left="2432" w:hanging="180"/>
      </w:pPr>
      <w:rPr>
        <w:rFonts w:ascii="Arial" w:eastAsia="Calibri" w:hAnsi="Arial" w:cs="Arial" w:hint="default"/>
        <w:w w:val="99"/>
        <w:sz w:val="24"/>
        <w:szCs w:val="24"/>
      </w:rPr>
    </w:lvl>
    <w:lvl w:ilvl="3" w:tplc="80BE7A9A">
      <w:start w:val="1"/>
      <w:numFmt w:val="decimal"/>
      <w:lvlText w:val="%4)"/>
      <w:lvlJc w:val="left"/>
      <w:pPr>
        <w:ind w:left="1211" w:hanging="360"/>
      </w:pPr>
      <w:rPr>
        <w:b w:val="0"/>
      </w:rPr>
    </w:lvl>
    <w:lvl w:ilvl="4" w:tplc="287C9ABE">
      <w:start w:val="1"/>
      <w:numFmt w:val="lowerLetter"/>
      <w:lvlText w:val="%5)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1E6E2734"/>
    <w:multiLevelType w:val="hybridMultilevel"/>
    <w:tmpl w:val="8E2E2780"/>
    <w:lvl w:ilvl="0" w:tplc="C26054B8">
      <w:start w:val="2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52BA6C">
      <w:start w:val="1"/>
      <w:numFmt w:val="decimal"/>
      <w:lvlText w:val="%2)"/>
      <w:lvlJc w:val="left"/>
      <w:pPr>
        <w:ind w:left="15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C6932">
      <w:start w:val="1"/>
      <w:numFmt w:val="decimal"/>
      <w:lvlText w:val="%3)"/>
      <w:lvlJc w:val="left"/>
      <w:pPr>
        <w:ind w:left="19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83F14">
      <w:start w:val="1"/>
      <w:numFmt w:val="decimal"/>
      <w:lvlText w:val="%4"/>
      <w:lvlJc w:val="left"/>
      <w:pPr>
        <w:ind w:left="1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14CD8C">
      <w:start w:val="1"/>
      <w:numFmt w:val="lowerLetter"/>
      <w:lvlText w:val="%5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3888B4">
      <w:start w:val="1"/>
      <w:numFmt w:val="lowerRoman"/>
      <w:lvlText w:val="%6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0A8604">
      <w:start w:val="1"/>
      <w:numFmt w:val="decimal"/>
      <w:lvlText w:val="%7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A40788">
      <w:start w:val="1"/>
      <w:numFmt w:val="lowerLetter"/>
      <w:lvlText w:val="%8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A40EA">
      <w:start w:val="1"/>
      <w:numFmt w:val="lowerRoman"/>
      <w:lvlText w:val="%9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4F32979"/>
    <w:multiLevelType w:val="hybridMultilevel"/>
    <w:tmpl w:val="BE4E3A3A"/>
    <w:lvl w:ilvl="0" w:tplc="403C8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C1996"/>
    <w:multiLevelType w:val="hybridMultilevel"/>
    <w:tmpl w:val="074C3CE0"/>
    <w:lvl w:ilvl="0" w:tplc="F1945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D2D2E"/>
    <w:multiLevelType w:val="hybridMultilevel"/>
    <w:tmpl w:val="CF3CCFDE"/>
    <w:lvl w:ilvl="0" w:tplc="620490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53D09"/>
    <w:multiLevelType w:val="hybridMultilevel"/>
    <w:tmpl w:val="86EC6A9C"/>
    <w:lvl w:ilvl="0" w:tplc="80BE7A9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4524C"/>
    <w:multiLevelType w:val="hybridMultilevel"/>
    <w:tmpl w:val="82D6C26C"/>
    <w:lvl w:ilvl="0" w:tplc="0415000F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4">
    <w:nsid w:val="2FFE70DF"/>
    <w:multiLevelType w:val="hybridMultilevel"/>
    <w:tmpl w:val="074C3CE0"/>
    <w:lvl w:ilvl="0" w:tplc="F1945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4FF5"/>
    <w:multiLevelType w:val="hybridMultilevel"/>
    <w:tmpl w:val="D890C69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3E05A81"/>
    <w:multiLevelType w:val="hybridMultilevel"/>
    <w:tmpl w:val="82D6C26C"/>
    <w:lvl w:ilvl="0" w:tplc="0415000F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34AD14AB"/>
    <w:multiLevelType w:val="hybridMultilevel"/>
    <w:tmpl w:val="921CD1CA"/>
    <w:lvl w:ilvl="0" w:tplc="3E5EFFEA">
      <w:start w:val="11"/>
      <w:numFmt w:val="upperRoman"/>
      <w:lvlText w:val="%1."/>
      <w:lvlJc w:val="left"/>
      <w:pPr>
        <w:ind w:left="1260" w:firstLine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EC6A22">
      <w:start w:val="16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E537A"/>
    <w:multiLevelType w:val="hybridMultilevel"/>
    <w:tmpl w:val="865C01F4"/>
    <w:lvl w:ilvl="0" w:tplc="3252BA6C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437" w:hanging="360"/>
      </w:pPr>
    </w:lvl>
    <w:lvl w:ilvl="2" w:tplc="0415001B">
      <w:start w:val="1"/>
      <w:numFmt w:val="lowerRoman"/>
      <w:lvlText w:val="%3."/>
      <w:lvlJc w:val="right"/>
      <w:pPr>
        <w:ind w:left="4157" w:hanging="180"/>
      </w:pPr>
    </w:lvl>
    <w:lvl w:ilvl="3" w:tplc="0415000F">
      <w:start w:val="1"/>
      <w:numFmt w:val="decimal"/>
      <w:lvlText w:val="%4."/>
      <w:lvlJc w:val="left"/>
      <w:pPr>
        <w:ind w:left="4877" w:hanging="360"/>
      </w:pPr>
    </w:lvl>
    <w:lvl w:ilvl="4" w:tplc="04150019">
      <w:start w:val="1"/>
      <w:numFmt w:val="lowerLetter"/>
      <w:lvlText w:val="%5."/>
      <w:lvlJc w:val="left"/>
      <w:pPr>
        <w:ind w:left="5597" w:hanging="360"/>
      </w:pPr>
    </w:lvl>
    <w:lvl w:ilvl="5" w:tplc="0415001B">
      <w:start w:val="1"/>
      <w:numFmt w:val="lowerRoman"/>
      <w:lvlText w:val="%6."/>
      <w:lvlJc w:val="right"/>
      <w:pPr>
        <w:ind w:left="6317" w:hanging="180"/>
      </w:pPr>
    </w:lvl>
    <w:lvl w:ilvl="6" w:tplc="0415000F">
      <w:start w:val="1"/>
      <w:numFmt w:val="decimal"/>
      <w:lvlText w:val="%7."/>
      <w:lvlJc w:val="left"/>
      <w:pPr>
        <w:ind w:left="7037" w:hanging="360"/>
      </w:pPr>
    </w:lvl>
    <w:lvl w:ilvl="7" w:tplc="04150019">
      <w:start w:val="1"/>
      <w:numFmt w:val="lowerLetter"/>
      <w:lvlText w:val="%8."/>
      <w:lvlJc w:val="left"/>
      <w:pPr>
        <w:ind w:left="7757" w:hanging="360"/>
      </w:pPr>
    </w:lvl>
    <w:lvl w:ilvl="8" w:tplc="0415001B">
      <w:start w:val="1"/>
      <w:numFmt w:val="lowerRoman"/>
      <w:lvlText w:val="%9."/>
      <w:lvlJc w:val="right"/>
      <w:pPr>
        <w:ind w:left="8477" w:hanging="180"/>
      </w:pPr>
    </w:lvl>
  </w:abstractNum>
  <w:abstractNum w:abstractNumId="19">
    <w:nsid w:val="431717BA"/>
    <w:multiLevelType w:val="hybridMultilevel"/>
    <w:tmpl w:val="E0085360"/>
    <w:lvl w:ilvl="0" w:tplc="1B9801F4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1A8AF1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D2C34"/>
    <w:multiLevelType w:val="hybridMultilevel"/>
    <w:tmpl w:val="3CF4E08E"/>
    <w:lvl w:ilvl="0" w:tplc="641AB99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D06946">
      <w:start w:val="1"/>
      <w:numFmt w:val="lowerLetter"/>
      <w:lvlText w:val="%2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5CD7FE">
      <w:start w:val="1"/>
      <w:numFmt w:val="lowerRoman"/>
      <w:lvlText w:val="%3"/>
      <w:lvlJc w:val="left"/>
      <w:pPr>
        <w:ind w:left="1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C4E012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5E2839A">
      <w:start w:val="1"/>
      <w:numFmt w:val="lowerLetter"/>
      <w:lvlRestart w:val="0"/>
      <w:lvlText w:val="%5)"/>
      <w:lvlJc w:val="left"/>
      <w:pPr>
        <w:ind w:left="212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DA9ABC">
      <w:start w:val="1"/>
      <w:numFmt w:val="lowerRoman"/>
      <w:lvlText w:val="%6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70F5F4">
      <w:start w:val="1"/>
      <w:numFmt w:val="decimal"/>
      <w:lvlText w:val="%7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08D50">
      <w:start w:val="1"/>
      <w:numFmt w:val="lowerLetter"/>
      <w:lvlText w:val="%8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D0F2FA">
      <w:start w:val="1"/>
      <w:numFmt w:val="lowerRoman"/>
      <w:lvlText w:val="%9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5F45681"/>
    <w:multiLevelType w:val="hybridMultilevel"/>
    <w:tmpl w:val="B0CAAABC"/>
    <w:lvl w:ilvl="0" w:tplc="634607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25D47"/>
    <w:multiLevelType w:val="hybridMultilevel"/>
    <w:tmpl w:val="A8205D8E"/>
    <w:lvl w:ilvl="0" w:tplc="97809526">
      <w:start w:val="9"/>
      <w:numFmt w:val="upperRoman"/>
      <w:lvlText w:val="%1."/>
      <w:lvlJc w:val="right"/>
      <w:pPr>
        <w:ind w:left="143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44963"/>
    <w:multiLevelType w:val="hybridMultilevel"/>
    <w:tmpl w:val="8ADA7424"/>
    <w:lvl w:ilvl="0" w:tplc="140C6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E52F5"/>
    <w:multiLevelType w:val="hybridMultilevel"/>
    <w:tmpl w:val="8ADA7424"/>
    <w:lvl w:ilvl="0" w:tplc="140C6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F393B"/>
    <w:multiLevelType w:val="hybridMultilevel"/>
    <w:tmpl w:val="39CA5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54DF4"/>
    <w:multiLevelType w:val="hybridMultilevel"/>
    <w:tmpl w:val="96583EB8"/>
    <w:lvl w:ilvl="0" w:tplc="DF5211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8045AE">
      <w:start w:val="1"/>
      <w:numFmt w:val="lowerLetter"/>
      <w:lvlText w:val="%2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8A932C">
      <w:start w:val="1"/>
      <w:numFmt w:val="decimal"/>
      <w:lvlRestart w:val="0"/>
      <w:lvlText w:val="%3)"/>
      <w:lvlJc w:val="left"/>
      <w:pPr>
        <w:ind w:left="200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8BA24">
      <w:start w:val="1"/>
      <w:numFmt w:val="decimal"/>
      <w:lvlText w:val="%4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58185A">
      <w:start w:val="1"/>
      <w:numFmt w:val="lowerLetter"/>
      <w:lvlText w:val="%5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52A924">
      <w:start w:val="1"/>
      <w:numFmt w:val="lowerRoman"/>
      <w:lvlText w:val="%6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AD857BC">
      <w:start w:val="1"/>
      <w:numFmt w:val="decimal"/>
      <w:lvlText w:val="%7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4EA46C">
      <w:start w:val="1"/>
      <w:numFmt w:val="lowerLetter"/>
      <w:lvlText w:val="%8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B06D88">
      <w:start w:val="1"/>
      <w:numFmt w:val="lowerRoman"/>
      <w:lvlText w:val="%9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9997C0C"/>
    <w:multiLevelType w:val="hybridMultilevel"/>
    <w:tmpl w:val="59C2D190"/>
    <w:lvl w:ilvl="0" w:tplc="BB2AA92E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17B2D"/>
    <w:multiLevelType w:val="hybridMultilevel"/>
    <w:tmpl w:val="FDF4FCBE"/>
    <w:lvl w:ilvl="0" w:tplc="B01EEA82">
      <w:start w:val="2"/>
      <w:numFmt w:val="lowerLetter"/>
      <w:lvlText w:val="%1)"/>
      <w:lvlJc w:val="left"/>
      <w:pPr>
        <w:ind w:left="1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2" w:hanging="360"/>
      </w:pPr>
    </w:lvl>
    <w:lvl w:ilvl="2" w:tplc="0415001B" w:tentative="1">
      <w:start w:val="1"/>
      <w:numFmt w:val="lowerRoman"/>
      <w:lvlText w:val="%3."/>
      <w:lvlJc w:val="right"/>
      <w:pPr>
        <w:ind w:left="2822" w:hanging="180"/>
      </w:pPr>
    </w:lvl>
    <w:lvl w:ilvl="3" w:tplc="0415000F" w:tentative="1">
      <w:start w:val="1"/>
      <w:numFmt w:val="decimal"/>
      <w:lvlText w:val="%4."/>
      <w:lvlJc w:val="left"/>
      <w:pPr>
        <w:ind w:left="3542" w:hanging="360"/>
      </w:pPr>
    </w:lvl>
    <w:lvl w:ilvl="4" w:tplc="04150019" w:tentative="1">
      <w:start w:val="1"/>
      <w:numFmt w:val="lowerLetter"/>
      <w:lvlText w:val="%5."/>
      <w:lvlJc w:val="left"/>
      <w:pPr>
        <w:ind w:left="4262" w:hanging="360"/>
      </w:pPr>
    </w:lvl>
    <w:lvl w:ilvl="5" w:tplc="0415001B" w:tentative="1">
      <w:start w:val="1"/>
      <w:numFmt w:val="lowerRoman"/>
      <w:lvlText w:val="%6."/>
      <w:lvlJc w:val="right"/>
      <w:pPr>
        <w:ind w:left="4982" w:hanging="180"/>
      </w:pPr>
    </w:lvl>
    <w:lvl w:ilvl="6" w:tplc="0415000F" w:tentative="1">
      <w:start w:val="1"/>
      <w:numFmt w:val="decimal"/>
      <w:lvlText w:val="%7."/>
      <w:lvlJc w:val="left"/>
      <w:pPr>
        <w:ind w:left="5702" w:hanging="360"/>
      </w:pPr>
    </w:lvl>
    <w:lvl w:ilvl="7" w:tplc="04150019" w:tentative="1">
      <w:start w:val="1"/>
      <w:numFmt w:val="lowerLetter"/>
      <w:lvlText w:val="%8."/>
      <w:lvlJc w:val="left"/>
      <w:pPr>
        <w:ind w:left="6422" w:hanging="360"/>
      </w:pPr>
    </w:lvl>
    <w:lvl w:ilvl="8" w:tplc="0415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9">
    <w:nsid w:val="66034F18"/>
    <w:multiLevelType w:val="hybridMultilevel"/>
    <w:tmpl w:val="23029068"/>
    <w:lvl w:ilvl="0" w:tplc="26F27B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28A4FC">
      <w:start w:val="1"/>
      <w:numFmt w:val="lowerLetter"/>
      <w:lvlText w:val="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DE0354">
      <w:start w:val="1"/>
      <w:numFmt w:val="decimal"/>
      <w:lvlRestart w:val="0"/>
      <w:lvlText w:val="%3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C84D74">
      <w:start w:val="1"/>
      <w:numFmt w:val="decimal"/>
      <w:lvlText w:val="%4"/>
      <w:lvlJc w:val="left"/>
      <w:pPr>
        <w:ind w:left="1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0C424A">
      <w:start w:val="1"/>
      <w:numFmt w:val="lowerLetter"/>
      <w:lvlText w:val="%5"/>
      <w:lvlJc w:val="left"/>
      <w:pPr>
        <w:ind w:left="2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C0863A">
      <w:start w:val="1"/>
      <w:numFmt w:val="lowerRoman"/>
      <w:lvlText w:val="%6"/>
      <w:lvlJc w:val="left"/>
      <w:pPr>
        <w:ind w:left="3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3A414C">
      <w:start w:val="1"/>
      <w:numFmt w:val="decimal"/>
      <w:lvlText w:val="%7"/>
      <w:lvlJc w:val="left"/>
      <w:pPr>
        <w:ind w:left="3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72D4FA">
      <w:start w:val="1"/>
      <w:numFmt w:val="lowerLetter"/>
      <w:lvlText w:val="%8"/>
      <w:lvlJc w:val="left"/>
      <w:pPr>
        <w:ind w:left="4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2CC5D2">
      <w:start w:val="1"/>
      <w:numFmt w:val="lowerRoman"/>
      <w:lvlText w:val="%9"/>
      <w:lvlJc w:val="left"/>
      <w:pPr>
        <w:ind w:left="5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8A142DC"/>
    <w:multiLevelType w:val="hybridMultilevel"/>
    <w:tmpl w:val="EB16365A"/>
    <w:lvl w:ilvl="0" w:tplc="8D4AD9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65573"/>
    <w:multiLevelType w:val="hybridMultilevel"/>
    <w:tmpl w:val="DAD23EBE"/>
    <w:lvl w:ilvl="0" w:tplc="B06CB8B8">
      <w:start w:val="1"/>
      <w:numFmt w:val="decimal"/>
      <w:lvlText w:val="%1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62E19"/>
    <w:multiLevelType w:val="hybridMultilevel"/>
    <w:tmpl w:val="B60A29CE"/>
    <w:lvl w:ilvl="0" w:tplc="467A1AA6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3">
    <w:nsid w:val="76C071F2"/>
    <w:multiLevelType w:val="hybridMultilevel"/>
    <w:tmpl w:val="0226B894"/>
    <w:lvl w:ilvl="0" w:tplc="27E4C1B2">
      <w:start w:val="1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EE7436">
      <w:start w:val="1"/>
      <w:numFmt w:val="decimal"/>
      <w:lvlText w:val="%2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32B85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6434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1AF71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E2E4D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8EB6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7489F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D4C21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76FA2B32"/>
    <w:multiLevelType w:val="hybridMultilevel"/>
    <w:tmpl w:val="8FB6A656"/>
    <w:lvl w:ilvl="0" w:tplc="22DE0354">
      <w:start w:val="1"/>
      <w:numFmt w:val="decimal"/>
      <w:lvlText w:val="%1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95A22"/>
    <w:multiLevelType w:val="hybridMultilevel"/>
    <w:tmpl w:val="47ACE12E"/>
    <w:lvl w:ilvl="0" w:tplc="27E877E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5"/>
  </w:num>
  <w:num w:numId="2">
    <w:abstractNumId w:val="2"/>
  </w:num>
  <w:num w:numId="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3"/>
  </w:num>
  <w:num w:numId="22">
    <w:abstractNumId w:val="16"/>
  </w:num>
  <w:num w:numId="23">
    <w:abstractNumId w:val="17"/>
  </w:num>
  <w:num w:numId="24">
    <w:abstractNumId w:val="7"/>
  </w:num>
  <w:num w:numId="25">
    <w:abstractNumId w:val="9"/>
  </w:num>
  <w:num w:numId="26">
    <w:abstractNumId w:val="14"/>
  </w:num>
  <w:num w:numId="27">
    <w:abstractNumId w:val="0"/>
  </w:num>
  <w:num w:numId="28">
    <w:abstractNumId w:val="30"/>
  </w:num>
  <w:num w:numId="29">
    <w:abstractNumId w:val="24"/>
  </w:num>
  <w:num w:numId="30">
    <w:abstractNumId w:val="1"/>
  </w:num>
  <w:num w:numId="31">
    <w:abstractNumId w:val="21"/>
  </w:num>
  <w:num w:numId="32">
    <w:abstractNumId w:val="12"/>
  </w:num>
  <w:num w:numId="33">
    <w:abstractNumId w:val="10"/>
  </w:num>
  <w:num w:numId="34">
    <w:abstractNumId w:val="25"/>
  </w:num>
  <w:num w:numId="35">
    <w:abstractNumId w:val="11"/>
  </w:num>
  <w:num w:numId="36">
    <w:abstractNumId w:val="6"/>
  </w:num>
  <w:num w:numId="3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19"/>
    <w:rsid w:val="00030040"/>
    <w:rsid w:val="00073512"/>
    <w:rsid w:val="000D4DB2"/>
    <w:rsid w:val="000E19F2"/>
    <w:rsid w:val="000E4094"/>
    <w:rsid w:val="001506C2"/>
    <w:rsid w:val="00164A8D"/>
    <w:rsid w:val="001D4C26"/>
    <w:rsid w:val="001E0B13"/>
    <w:rsid w:val="001F54A2"/>
    <w:rsid w:val="00201593"/>
    <w:rsid w:val="00226693"/>
    <w:rsid w:val="00231139"/>
    <w:rsid w:val="00270E9B"/>
    <w:rsid w:val="002F0889"/>
    <w:rsid w:val="0033725B"/>
    <w:rsid w:val="003459D7"/>
    <w:rsid w:val="00377DFB"/>
    <w:rsid w:val="0038231E"/>
    <w:rsid w:val="003E3F7A"/>
    <w:rsid w:val="003E4E6C"/>
    <w:rsid w:val="003E7BD4"/>
    <w:rsid w:val="003F2128"/>
    <w:rsid w:val="00412919"/>
    <w:rsid w:val="004161C6"/>
    <w:rsid w:val="004A6938"/>
    <w:rsid w:val="004B5DB1"/>
    <w:rsid w:val="004C1FDF"/>
    <w:rsid w:val="00545F8D"/>
    <w:rsid w:val="00606690"/>
    <w:rsid w:val="0061783D"/>
    <w:rsid w:val="00691997"/>
    <w:rsid w:val="006C006D"/>
    <w:rsid w:val="007276BC"/>
    <w:rsid w:val="00755541"/>
    <w:rsid w:val="00765419"/>
    <w:rsid w:val="00771591"/>
    <w:rsid w:val="007A76EF"/>
    <w:rsid w:val="007B583A"/>
    <w:rsid w:val="007D4F60"/>
    <w:rsid w:val="008252BF"/>
    <w:rsid w:val="008512D3"/>
    <w:rsid w:val="008844B3"/>
    <w:rsid w:val="008C0BEE"/>
    <w:rsid w:val="008F498F"/>
    <w:rsid w:val="00917D9F"/>
    <w:rsid w:val="00930138"/>
    <w:rsid w:val="009462D8"/>
    <w:rsid w:val="00953C63"/>
    <w:rsid w:val="0099521A"/>
    <w:rsid w:val="009A30CA"/>
    <w:rsid w:val="009A7BCC"/>
    <w:rsid w:val="009B2A41"/>
    <w:rsid w:val="009D531F"/>
    <w:rsid w:val="009E5FD0"/>
    <w:rsid w:val="00A15C5E"/>
    <w:rsid w:val="00A32A9B"/>
    <w:rsid w:val="00A42F42"/>
    <w:rsid w:val="00A57397"/>
    <w:rsid w:val="00AE1ED7"/>
    <w:rsid w:val="00B21ADC"/>
    <w:rsid w:val="00B67666"/>
    <w:rsid w:val="00BB7709"/>
    <w:rsid w:val="00BE7DD9"/>
    <w:rsid w:val="00C03F7A"/>
    <w:rsid w:val="00C104B9"/>
    <w:rsid w:val="00C37E52"/>
    <w:rsid w:val="00C939BF"/>
    <w:rsid w:val="00CF05B9"/>
    <w:rsid w:val="00D45F8F"/>
    <w:rsid w:val="00D62D31"/>
    <w:rsid w:val="00D7763B"/>
    <w:rsid w:val="00DC11F3"/>
    <w:rsid w:val="00E16E32"/>
    <w:rsid w:val="00E57AB6"/>
    <w:rsid w:val="00E7189F"/>
    <w:rsid w:val="00E741B2"/>
    <w:rsid w:val="00EA0ABA"/>
    <w:rsid w:val="00F13F87"/>
    <w:rsid w:val="00F352B4"/>
    <w:rsid w:val="00F47582"/>
    <w:rsid w:val="00F851B7"/>
    <w:rsid w:val="00FB6449"/>
    <w:rsid w:val="00FC4F03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7D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E7DD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6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E7DD9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Times New Roman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654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customStyle="1" w:styleId="TableGrid">
    <w:name w:val="TableGrid"/>
    <w:rsid w:val="0076541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419"/>
    <w:pPr>
      <w:spacing w:after="0" w:line="240" w:lineRule="auto"/>
      <w:ind w:left="997" w:hanging="365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19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Hipercze">
    <w:name w:val="Hyperlink"/>
    <w:rsid w:val="0076541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65419"/>
    <w:pPr>
      <w:spacing w:after="42" w:line="271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ogrubienie">
    <w:name w:val="Strong"/>
    <w:uiPriority w:val="22"/>
    <w:qFormat/>
    <w:rsid w:val="00765419"/>
    <w:rPr>
      <w:b/>
      <w:bCs/>
    </w:rPr>
  </w:style>
  <w:style w:type="paragraph" w:customStyle="1" w:styleId="Tretekstu">
    <w:name w:val="Treść tekstu"/>
    <w:basedOn w:val="Normalny"/>
    <w:uiPriority w:val="99"/>
    <w:qFormat/>
    <w:rsid w:val="0076541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54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65419"/>
    <w:rPr>
      <w:rFonts w:ascii="Calibri" w:eastAsia="Calibri" w:hAnsi="Calibri" w:cs="Times New Roman"/>
      <w:sz w:val="21"/>
      <w:szCs w:val="21"/>
      <w:lang w:eastAsia="pl-PL"/>
    </w:rPr>
  </w:style>
  <w:style w:type="paragraph" w:customStyle="1" w:styleId="Default">
    <w:name w:val="Default"/>
    <w:rsid w:val="00765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419"/>
  </w:style>
  <w:style w:type="character" w:customStyle="1" w:styleId="Nagwek1Znak">
    <w:name w:val="Nagłówek 1 Znak"/>
    <w:basedOn w:val="Domylnaczcionkaakapitu"/>
    <w:link w:val="Nagwek1"/>
    <w:rsid w:val="00BE7D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E7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uiPriority w:val="9"/>
    <w:semiHidden/>
    <w:rsid w:val="00BE7D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9Znak1">
    <w:name w:val="Nagłówek 9 Znak1"/>
    <w:link w:val="Nagwek9"/>
    <w:rsid w:val="00BE7DD9"/>
    <w:rPr>
      <w:rFonts w:ascii="Cambria" w:eastAsia="Times New Roman" w:hAnsi="Cambria" w:cs="Times New Roman"/>
      <w:kern w:val="1"/>
      <w:lang w:eastAsia="zh-CN"/>
    </w:rPr>
  </w:style>
  <w:style w:type="paragraph" w:styleId="Legenda">
    <w:name w:val="caption"/>
    <w:basedOn w:val="Normalny"/>
    <w:qFormat/>
    <w:rsid w:val="00BE7DD9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Uwydatnienie">
    <w:name w:val="Emphasis"/>
    <w:qFormat/>
    <w:rsid w:val="00BE7DD9"/>
    <w:rPr>
      <w:i/>
      <w:iCs/>
    </w:rPr>
  </w:style>
  <w:style w:type="paragraph" w:styleId="Bezodstpw">
    <w:name w:val="No Spacing"/>
    <w:qFormat/>
    <w:rsid w:val="00BE7D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7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7D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E7DD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6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E7DD9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Times New Roman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654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customStyle="1" w:styleId="TableGrid">
    <w:name w:val="TableGrid"/>
    <w:rsid w:val="0076541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419"/>
    <w:pPr>
      <w:spacing w:after="0" w:line="240" w:lineRule="auto"/>
      <w:ind w:left="997" w:hanging="365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19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Hipercze">
    <w:name w:val="Hyperlink"/>
    <w:rsid w:val="0076541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65419"/>
    <w:pPr>
      <w:spacing w:after="42" w:line="271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ogrubienie">
    <w:name w:val="Strong"/>
    <w:uiPriority w:val="22"/>
    <w:qFormat/>
    <w:rsid w:val="00765419"/>
    <w:rPr>
      <w:b/>
      <w:bCs/>
    </w:rPr>
  </w:style>
  <w:style w:type="paragraph" w:customStyle="1" w:styleId="Tretekstu">
    <w:name w:val="Treść tekstu"/>
    <w:basedOn w:val="Normalny"/>
    <w:uiPriority w:val="99"/>
    <w:qFormat/>
    <w:rsid w:val="0076541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54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65419"/>
    <w:rPr>
      <w:rFonts w:ascii="Calibri" w:eastAsia="Calibri" w:hAnsi="Calibri" w:cs="Times New Roman"/>
      <w:sz w:val="21"/>
      <w:szCs w:val="21"/>
      <w:lang w:eastAsia="pl-PL"/>
    </w:rPr>
  </w:style>
  <w:style w:type="paragraph" w:customStyle="1" w:styleId="Default">
    <w:name w:val="Default"/>
    <w:rsid w:val="00765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419"/>
  </w:style>
  <w:style w:type="character" w:customStyle="1" w:styleId="Nagwek1Znak">
    <w:name w:val="Nagłówek 1 Znak"/>
    <w:basedOn w:val="Domylnaczcionkaakapitu"/>
    <w:link w:val="Nagwek1"/>
    <w:rsid w:val="00BE7D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E7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uiPriority w:val="9"/>
    <w:semiHidden/>
    <w:rsid w:val="00BE7D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9Znak1">
    <w:name w:val="Nagłówek 9 Znak1"/>
    <w:link w:val="Nagwek9"/>
    <w:rsid w:val="00BE7DD9"/>
    <w:rPr>
      <w:rFonts w:ascii="Cambria" w:eastAsia="Times New Roman" w:hAnsi="Cambria" w:cs="Times New Roman"/>
      <w:kern w:val="1"/>
      <w:lang w:eastAsia="zh-CN"/>
    </w:rPr>
  </w:style>
  <w:style w:type="paragraph" w:styleId="Legenda">
    <w:name w:val="caption"/>
    <w:basedOn w:val="Normalny"/>
    <w:qFormat/>
    <w:rsid w:val="00BE7DD9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Uwydatnienie">
    <w:name w:val="Emphasis"/>
    <w:qFormat/>
    <w:rsid w:val="00BE7DD9"/>
    <w:rPr>
      <w:i/>
      <w:iCs/>
    </w:rPr>
  </w:style>
  <w:style w:type="paragraph" w:styleId="Bezodstpw">
    <w:name w:val="No Spacing"/>
    <w:qFormat/>
    <w:rsid w:val="00BE7D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um.wielu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um.wielu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iportal.uzp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5C92-C109-45D1-979E-0E3754DD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52</Pages>
  <Words>12948</Words>
  <Characters>77688</Characters>
  <Application>Microsoft Office Word</Application>
  <DocSecurity>0</DocSecurity>
  <Lines>647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9</cp:revision>
  <cp:lastPrinted>2021-06-16T05:53:00Z</cp:lastPrinted>
  <dcterms:created xsi:type="dcterms:W3CDTF">2021-06-15T12:45:00Z</dcterms:created>
  <dcterms:modified xsi:type="dcterms:W3CDTF">2021-06-16T07:08:00Z</dcterms:modified>
</cp:coreProperties>
</file>