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DF3B2" w14:textId="634A5E63" w:rsidR="000645D4" w:rsidRPr="005B2FB8" w:rsidRDefault="005B2FB8" w:rsidP="005B2FB8">
      <w:pPr>
        <w:rPr>
          <w:sz w:val="24"/>
          <w:szCs w:val="24"/>
        </w:rPr>
      </w:pPr>
      <w:r w:rsidRPr="005B2FB8">
        <w:rPr>
          <w:sz w:val="24"/>
          <w:szCs w:val="24"/>
        </w:rPr>
        <w:t>4e84a47e-a3a7-476c-aad0-29aa654c1b18</w:t>
      </w:r>
    </w:p>
    <w:sectPr w:rsidR="000645D4" w:rsidRPr="005B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D4"/>
    <w:rsid w:val="000645D4"/>
    <w:rsid w:val="005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041F"/>
  <w15:chartTrackingRefBased/>
  <w15:docId w15:val="{C9F48B63-FAFC-40E9-A2E5-5B8834DB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2021-02-25T11:41:00Z</dcterms:created>
  <dcterms:modified xsi:type="dcterms:W3CDTF">2021-02-25T11:43:00Z</dcterms:modified>
</cp:coreProperties>
</file>