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D7" w:rsidRPr="00FD1BD7" w:rsidRDefault="00FD1BD7" w:rsidP="00FD1BD7">
      <w:pPr>
        <w:widowControl/>
        <w:suppressAutoHyphens w:val="0"/>
        <w:autoSpaceDN/>
        <w:spacing w:after="0" w:line="360" w:lineRule="auto"/>
        <w:textAlignment w:val="auto"/>
        <w:rPr>
          <w:rFonts w:eastAsia="Calibri" w:cs="Times New Roman"/>
          <w:kern w:val="0"/>
        </w:rPr>
      </w:pPr>
      <w:r w:rsidRPr="00FD1BD7">
        <w:rPr>
          <w:rFonts w:eastAsia="Calibri" w:cs="Times New Roman"/>
          <w:kern w:val="0"/>
        </w:rPr>
        <w:t xml:space="preserve">                                                                                                                                                                                             Załącznik nr  A  do Formularza  ofertowego</w:t>
      </w:r>
    </w:p>
    <w:p w:rsidR="007A5DA1" w:rsidRDefault="00FD1BD7" w:rsidP="001707A4">
      <w:pPr>
        <w:pStyle w:val="Standard"/>
        <w:jc w:val="center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FD1BD7">
        <w:rPr>
          <w:rFonts w:asciiTheme="minorHAnsi" w:eastAsia="Calibri" w:hAnsiTheme="minorHAnsi" w:cstheme="minorHAnsi"/>
          <w:b/>
          <w:bCs/>
          <w:kern w:val="0"/>
          <w:sz w:val="28"/>
          <w:szCs w:val="28"/>
        </w:rPr>
        <w:t>Minimalne wymagania techniczno-użytkowe dla</w:t>
      </w:r>
      <w:r w:rsidR="003636BC" w:rsidRPr="00FD1BD7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Pr="00FD1BD7">
        <w:rPr>
          <w:rFonts w:asciiTheme="minorHAnsi" w:eastAsia="Times New Roman" w:hAnsiTheme="minorHAnsi" w:cstheme="minorHAnsi"/>
          <w:b/>
          <w:sz w:val="28"/>
          <w:szCs w:val="28"/>
        </w:rPr>
        <w:t xml:space="preserve">lekkiego </w:t>
      </w:r>
      <w:r w:rsidRPr="00FD1BD7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specjalnego samochodu ratowniczo gaśniczego z układem napędowym 4x2</w:t>
      </w:r>
    </w:p>
    <w:tbl>
      <w:tblPr>
        <w:tblW w:w="15674" w:type="dxa"/>
        <w:tblInd w:w="-8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0001"/>
        <w:gridCol w:w="4822"/>
      </w:tblGrid>
      <w:tr w:rsidR="007A5DA1" w:rsidTr="00767A99">
        <w:trPr>
          <w:trHeight w:val="673"/>
          <w:tblHeader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99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7A5DA1" w:rsidRDefault="003636BC">
            <w:pPr>
              <w:pStyle w:val="Standard"/>
              <w:jc w:val="center"/>
            </w:pPr>
            <w:r>
              <w:rPr>
                <w:rFonts w:eastAsia="Times New Roman" w:cs="Times New Roman"/>
                <w:b/>
              </w:rPr>
              <w:t>L.P</w:t>
            </w:r>
          </w:p>
          <w:p w:rsidR="007A5DA1" w:rsidRDefault="007A5DA1">
            <w:pPr>
              <w:pStyle w:val="Standard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99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7A5DA1" w:rsidRDefault="003636BC">
            <w:pPr>
              <w:pStyle w:val="Standard"/>
              <w:jc w:val="center"/>
            </w:pPr>
            <w:r>
              <w:rPr>
                <w:rFonts w:eastAsia="Times New Roman" w:cs="Times New Roman"/>
                <w:b/>
              </w:rPr>
              <w:t>WYMAGANIA MINIMALNE ZAMAWIAJĄCEGO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99999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7A5DA1" w:rsidRDefault="003636BC">
            <w:pPr>
              <w:pStyle w:val="Standard"/>
              <w:ind w:right="822"/>
              <w:jc w:val="center"/>
            </w:pPr>
            <w:r>
              <w:rPr>
                <w:rFonts w:eastAsia="Times New Roman" w:cs="Times New Roman"/>
                <w:b/>
              </w:rPr>
              <w:t>POTWIERDZENIE SPEŁNIENIA WYMAGAŃ, PROPOZYCJE WYKONAWCY*</w:t>
            </w: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eastAsia="Times New Roman" w:cs="Times New Roman"/>
                <w:b/>
              </w:rPr>
              <w:t>I.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eastAsia="Times New Roman" w:cs="Times New Roman"/>
                <w:b/>
              </w:rPr>
              <w:t>WYMAGANIA PODSTAWOWE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D559E3" w:rsidTr="00767A99">
        <w:trPr>
          <w:trHeight w:val="323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295E54" w:rsidRDefault="00D559E3" w:rsidP="00D559E3">
            <w:pPr>
              <w:pStyle w:val="Standard"/>
              <w:shd w:val="clear" w:color="auto" w:fill="FFFFFF"/>
              <w:spacing w:before="20" w:after="20" w:line="254" w:lineRule="exac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Pojazd fabrycznie nowy, rok produkcji podwozia zgodny z rokiem dostawy pojazdu.</w:t>
            </w:r>
          </w:p>
          <w:p w:rsidR="00D559E3" w:rsidRDefault="00295E54" w:rsidP="005532F9">
            <w:pPr>
              <w:pStyle w:val="Standard"/>
              <w:shd w:val="clear" w:color="auto" w:fill="FFFFFF"/>
              <w:spacing w:before="20" w:after="20" w:line="254" w:lineRule="exact"/>
            </w:pPr>
            <w:r w:rsidRPr="00B61E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Kierownica po lewej stronie</w:t>
            </w:r>
            <w:r w:rsidR="005532F9" w:rsidRPr="00B61E0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59E3" w:rsidTr="003D3F8B">
        <w:trPr>
          <w:trHeight w:val="1067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shd w:val="clear" w:color="auto" w:fill="FFFFFF"/>
              <w:spacing w:before="20" w:after="20" w:line="254" w:lineRule="exact"/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Pojazd zabudowany i wyposażony musi spełniać wymagania:</w:t>
            </w:r>
          </w:p>
          <w:p w:rsidR="00D559E3" w:rsidRDefault="00D559E3" w:rsidP="00D559E3">
            <w:pPr>
              <w:pStyle w:val="Standard"/>
              <w:shd w:val="clear" w:color="auto" w:fill="FFFFFF"/>
              <w:tabs>
                <w:tab w:val="left" w:pos="1109"/>
              </w:tabs>
              <w:spacing w:before="20" w:after="20" w:line="254" w:lineRule="exact"/>
              <w:ind w:left="317" w:hanging="14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Pojazd powinien spełniać wymagania polskich przepisów o ruchu drogowym zgodnie z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ustawą prawo o ruchu drogowym (tj. </w:t>
            </w:r>
            <w:r>
              <w:rPr>
                <w:rFonts w:ascii="Times New Roman" w:hAnsi="Times New Roman"/>
              </w:rPr>
              <w:t>Dz. U. z 2020 r. poz. 110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ze zm. ),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wraz przepisami wykonawczymi do ustawy, z uwzględnieniem wymagań dotyczących pojazdów uprzywilejowanych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59E3" w:rsidTr="00124A69">
        <w:trPr>
          <w:trHeight w:val="746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 w:rsidP="00D559E3">
            <w:pPr>
              <w:pStyle w:val="Standard"/>
              <w:shd w:val="clear" w:color="auto" w:fill="FFFFFF"/>
              <w:tabs>
                <w:tab w:val="left" w:pos="1109"/>
              </w:tabs>
              <w:spacing w:before="20" w:after="20" w:line="254" w:lineRule="exact"/>
              <w:ind w:left="317" w:hanging="14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Rozporządzenia Ministra Infrastruktury z dnia 31 grudnia 2002 r. w sprawie warunków technicznych pojazdów oraz zakresu ich niezbędnego wyposażenia (tj. Dz. U. z  2016 r., poz. 2022),z późn. zmianami,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59E3" w:rsidTr="00CF00A9">
        <w:trPr>
          <w:trHeight w:val="1005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 w:rsidP="00D559E3">
            <w:pPr>
              <w:pStyle w:val="Standard"/>
              <w:shd w:val="clear" w:color="auto" w:fill="FFFFFF"/>
              <w:tabs>
                <w:tab w:val="left" w:pos="1109"/>
              </w:tabs>
              <w:spacing w:before="20" w:after="20" w:line="254" w:lineRule="exact"/>
              <w:ind w:left="317" w:hanging="14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Rozporządzenia Ministra Spraw Wewnętrznych  i Administracji z dnia 20 czerwca 2007r. w sprawie wykazu wyrobów służących zapewnieniu bezpieczeństwa publicznego lub ochronie zdrowia i życia oraz mienia, a także zasad wydawania dopuszczenia tych wyrobów do użytkowania (tj. Dz. U. z 2007 r, Nr 143 poz. 1002 z późn. zm.),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59E3" w:rsidTr="00C82465">
        <w:trPr>
          <w:trHeight w:val="1545"/>
        </w:trPr>
        <w:tc>
          <w:tcPr>
            <w:tcW w:w="8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Pr="00B61E05" w:rsidRDefault="00D559E3" w:rsidP="005532F9">
            <w:pPr>
              <w:pStyle w:val="Standard"/>
              <w:shd w:val="clear" w:color="auto" w:fill="FFFFFF"/>
              <w:tabs>
                <w:tab w:val="left" w:pos="1109"/>
              </w:tabs>
              <w:spacing w:before="20" w:after="20" w:line="254" w:lineRule="exact"/>
              <w:ind w:left="317" w:hanging="142"/>
              <w:jc w:val="both"/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</w:pPr>
            <w:r w:rsidRPr="00B61E05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- </w:t>
            </w:r>
            <w:r w:rsidRPr="00B61E05">
              <w:rPr>
                <w:rFonts w:ascii="Times New Roman" w:hAnsi="Times New Roman" w:cs="Times New Roman"/>
                <w:sz w:val="24"/>
                <w:szCs w:val="24"/>
              </w:rPr>
              <w:t xml:space="preserve">Rozporządzenie Ministrów: Spraw Wewnętrznych i Administracji , Obrony Narodowej, Rozwoju i Finansów oraz Sprawiedliwości z dnia 1 marca 2017 r. w sprawie pojazdów specjalnych i używanych do celów specjalnych Policji, Agencji Bezpieczeństwa Wewnętrznego, Agencji Wywiadu, Służby Kontrwywiadu Wojskowego, Służby Wywiadu Wojskowego, Centralnego Biura Antykorupcyjnego, Straży Granicznej, Biura Ochrony Rządu, Krajowej Administracji Skarbowej, Służby Więziennej i </w:t>
            </w:r>
            <w:r w:rsidR="005532F9" w:rsidRPr="00B61E05">
              <w:rPr>
                <w:rFonts w:ascii="Times New Roman" w:hAnsi="Times New Roman" w:cs="Times New Roman"/>
                <w:sz w:val="24"/>
                <w:szCs w:val="24"/>
              </w:rPr>
              <w:t>straży pożarnej (Dz.U. z</w:t>
            </w:r>
            <w:r w:rsidRPr="00B61E05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532F9" w:rsidRPr="00B61E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1E05">
              <w:rPr>
                <w:rFonts w:ascii="Times New Roman" w:hAnsi="Times New Roman" w:cs="Times New Roman"/>
                <w:sz w:val="24"/>
                <w:szCs w:val="24"/>
              </w:rPr>
              <w:t xml:space="preserve"> r, poz. </w:t>
            </w:r>
            <w:r w:rsidR="005532F9" w:rsidRPr="00B61E05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 w:rsidRPr="00B61E0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59E3" w:rsidTr="00767A99">
        <w:trPr>
          <w:trHeight w:val="295"/>
        </w:trPr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 w:rsidP="00283192">
            <w:pPr>
              <w:pStyle w:val="Standard"/>
              <w:ind w:firstLine="256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  n</w:t>
            </w:r>
            <w:r w:rsidR="002831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orm PN-EN 1846-1 i PN-EN 1846-2</w:t>
            </w:r>
            <w:r w:rsidR="005532F9" w:rsidRPr="005532F9">
              <w:rPr>
                <w:rFonts w:ascii="Times New Roman" w:eastAsia="Calibri" w:hAnsi="Times New Roman" w:cs="Times New Roman"/>
                <w:kern w:val="0"/>
              </w:rPr>
              <w:t>( lub równoważnych)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820A43">
        <w:trPr>
          <w:trHeight w:val="21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ED00D1" w:rsidRPr="00493D72" w:rsidRDefault="003636BC" w:rsidP="005701C5">
            <w:pPr>
              <w:pStyle w:val="Standard"/>
              <w:jc w:val="both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Samochód musi posiadać świadectwo dopuszczenia do użytkowania </w:t>
            </w:r>
            <w:r w:rsidR="00457FF3"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ochronie przeciwpożarowej na ternie Polski 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wydane na podstawie rozporządzenia Ministra Spraw Wewnętrznych i Administracji </w:t>
            </w:r>
            <w:r w:rsidR="00ED00D1" w:rsidRPr="00493D7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</w:rPr>
              <w:t xml:space="preserve">z dnia 20 czerwca 2007 roku, w sprawie wykazu wyrobów służących do zapewnienia bezpieczeństwa publicznego lub ochronie zdrowia i życia lub mienia a także wydania dopuszczenia tych wyrobów do </w:t>
            </w:r>
            <w:r w:rsidR="00ED00D1" w:rsidRPr="00493D7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</w:rPr>
              <w:lastRenderedPageBreak/>
              <w:t>użytkowania. (Dz. U. z dnia 2007r. nr. 143, poz. 1002 z póź.zm.)</w:t>
            </w:r>
            <w:r w:rsidR="00390DE0" w:rsidRPr="00493D7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283192">
        <w:trPr>
          <w:trHeight w:val="173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>
            <w:pPr>
              <w:pStyle w:val="Standard"/>
              <w:jc w:val="both"/>
            </w:pPr>
            <w:r w:rsidRPr="00493D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Podwozie pojazdu musi posiadać aktualne świadectwo homologacji typu lub świadectwo zgodności WE zgodnie z  odrębnymi przepisami krajowymi odnoszącymi się do prawa o ruchu drogowym. W przypadku, gdy przekroczone zostaną warunki zabudowy określone przez producenta podwozia  wymagane jest świadectwo homologacji typu pojazdu kompletnego oraz zgoda producenta podwozia na wykonanie zabudowy. Urządzenia i podzespoły zamontowane w pojeździe powinny spełniać wymagania odrębnych przepisów krajowych i/lub międzynarodowych.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820A43">
        <w:trPr>
          <w:trHeight w:val="23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>
            <w:pPr>
              <w:pStyle w:val="Standard"/>
            </w:pPr>
            <w:r w:rsidRPr="0049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PODWOZIE Z KABINĄ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559E3" w:rsidTr="00283192">
        <w:trPr>
          <w:trHeight w:val="325"/>
        </w:trPr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Pr="00493D72" w:rsidRDefault="00D559E3" w:rsidP="00852B94">
            <w:pPr>
              <w:pStyle w:val="Standard"/>
              <w:jc w:val="both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Dopuszczalna masa całkowita oferowanego podwozia /DMC/ 7000 kg.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559E3" w:rsidTr="00283192">
        <w:trPr>
          <w:trHeight w:val="573"/>
        </w:trPr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Pr="00493D72" w:rsidRDefault="00D559E3" w:rsidP="00D559E3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Rezerwa masy w pełni obciążonego pojazdu gotowego do akcji /MMR/ min. 3% w stosunku do DMC potwierdzona w sprawozdaniu z badań.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559E3" w:rsidRDefault="00D559E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>
            <w:pPr>
              <w:pStyle w:val="Standard"/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Samochód wyposażony w silnik wysokoprężny o mocy min.  130 </w:t>
            </w:r>
            <w:proofErr w:type="spellStart"/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kW.</w:t>
            </w:r>
            <w:proofErr w:type="spellEnd"/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1707A4" w:rsidRDefault="003636BC">
            <w:pPr>
              <w:pStyle w:val="Standard"/>
              <w:jc w:val="center"/>
              <w:rPr>
                <w:b/>
              </w:rPr>
            </w:pPr>
            <w:r w:rsidRPr="001707A4">
              <w:rPr>
                <w:rFonts w:ascii="Times New Roman" w:eastAsia="Times New Roman" w:hAnsi="Times New Roman" w:cs="Times New Roman"/>
                <w:b/>
              </w:rPr>
              <w:t>2.3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>
            <w:pPr>
              <w:pStyle w:val="Standard"/>
              <w:rPr>
                <w:b/>
              </w:rPr>
            </w:pPr>
            <w:r w:rsidRPr="0049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Podać markę, typ i model podwozia na</w:t>
            </w:r>
            <w:r w:rsidR="001707A4" w:rsidRPr="0049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jakim wykonana będzie zabudowa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DA1" w:rsidTr="00283192">
        <w:trPr>
          <w:trHeight w:val="1178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>
            <w:pPr>
              <w:pStyle w:val="Style22"/>
              <w:widowControl/>
              <w:jc w:val="both"/>
            </w:pPr>
            <w:r w:rsidRPr="00493D72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Wymiary zewnętrzne pojazdu kompletnego:</w:t>
            </w:r>
          </w:p>
          <w:p w:rsidR="007A5DA1" w:rsidRPr="00493D72" w:rsidRDefault="003636BC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</w:pPr>
            <w:r w:rsidRPr="00493D72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maksymalna długość całkowita po zabudowie max.7100 mm,</w:t>
            </w:r>
          </w:p>
          <w:p w:rsidR="007A5DA1" w:rsidRPr="00493D72" w:rsidRDefault="003636BC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</w:pPr>
            <w:r w:rsidRPr="00493D72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maksymalna wysokość całkowita pojazdu mierzona przy nadwoziu sprzętowym 2600 mm,</w:t>
            </w:r>
          </w:p>
          <w:p w:rsidR="007A5DA1" w:rsidRPr="00493D72" w:rsidRDefault="003636BC">
            <w:pPr>
              <w:pStyle w:val="Style16"/>
              <w:widowControl/>
              <w:tabs>
                <w:tab w:val="left" w:pos="245"/>
              </w:tabs>
              <w:spacing w:line="240" w:lineRule="exact"/>
              <w:ind w:firstLine="0"/>
              <w:jc w:val="both"/>
            </w:pPr>
            <w:r w:rsidRPr="00493D72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szerokość maksymalna 2500 mm z lusterkami bocznymi,</w:t>
            </w:r>
          </w:p>
          <w:p w:rsidR="007A5DA1" w:rsidRPr="00493D72" w:rsidRDefault="003636BC">
            <w:pPr>
              <w:pStyle w:val="Standard"/>
            </w:pPr>
            <w:r w:rsidRPr="00493D72">
              <w:rPr>
                <w:rStyle w:val="FontStyle74"/>
                <w:rFonts w:ascii="Times New Roman" w:hAnsi="Times New Roman" w:cs="Times New Roman"/>
                <w:color w:val="auto"/>
                <w:sz w:val="24"/>
                <w:szCs w:val="24"/>
              </w:rPr>
              <w:t>- rozstaw osi minimum 4100 mm.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 w:rsidP="00283192">
            <w:pPr>
              <w:pStyle w:val="Standard"/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Napę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  <w:r w:rsidRPr="00493D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x2.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ś </w:t>
            </w:r>
            <w:r w:rsidRPr="00493D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a k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93D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ł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493D7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ź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e 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z m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h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ą 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ad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ą </w:t>
            </w:r>
            <w:r w:rsidRPr="00493D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ha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z</w:t>
            </w:r>
            <w:r w:rsidRPr="00493D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u r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ó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eg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. </w:t>
            </w:r>
            <w:r w:rsidRPr="00493D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493D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en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493D7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493D7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493D7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493D72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493D7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 w:rsidRPr="00493D7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on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e, kompensujące wagę pojazdu, </w:t>
            </w:r>
            <w:r w:rsidRPr="00493D7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skrzynia biegów manualna </w:t>
            </w: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</w:rPr>
              <w:t>min. 6 biegowa + wsteczny</w:t>
            </w:r>
            <w:r w:rsidRPr="00493D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493D72" w:rsidRDefault="003636BC">
            <w:pPr>
              <w:pStyle w:val="Standard"/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Samochód  wyposażony minimum w: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26"/>
              </w:numPr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  ABS,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elektroniczny rozkład obciążenia hamulców EBD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elektroniczny program stabilizacji toru jazdy ESP adaptacyjny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elektroniczny wskaźnik zużycia klocków hamulcowych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</w:pPr>
            <w:proofErr w:type="spellStart"/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immobilizer</w:t>
            </w:r>
            <w:proofErr w:type="spellEnd"/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242"/>
                <w:tab w:val="left" w:pos="296"/>
              </w:tabs>
              <w:spacing w:after="0" w:line="240" w:lineRule="auto"/>
              <w:ind w:left="121" w:hanging="121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instalacja elektryczna jednoprzewodowa, z biegunem ujemnym na masie lub dwuprzewodowa w przypadku zabudowy z tworzywa sztucznego. Moc alternatora i pojemność akumulatorów musi zabezpieczać pełne zapotrzebowanie na energię elektryczną przy maksymalnym obciążeniu.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światła do jazdy dziennej</w:t>
            </w:r>
          </w:p>
          <w:p w:rsidR="007A5DA1" w:rsidRPr="00493D72" w:rsidRDefault="003636BC">
            <w:pPr>
              <w:pStyle w:val="Standard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</w:pPr>
            <w:r w:rsidRPr="00493D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światła przeciwmgielne z funkcją doświetlania zakrętów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7A5DA1" w:rsidTr="00383FAB">
        <w:trPr>
          <w:trHeight w:val="65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2.7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Samochód wyposażony w silnik o zapłonie samoczynnym , posiadający aktualne normy ochrony środowiska (czystości spalin)  spełniający  normę emisji spalin min. Euro 6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2.8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numPr>
                <w:ilvl w:val="0"/>
                <w:numId w:val="27"/>
              </w:numPr>
              <w:tabs>
                <w:tab w:val="left" w:pos="301"/>
              </w:tabs>
              <w:spacing w:after="0" w:line="240" w:lineRule="auto"/>
              <w:ind w:hanging="720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Zawieszenie osi przedniej: niezależne zawieszenie na podwójnych  wahaczach ze stabilizatorem przechyłów</w:t>
            </w:r>
          </w:p>
          <w:p w:rsidR="007A5DA1" w:rsidRDefault="003636BC">
            <w:pPr>
              <w:pStyle w:val="Standard"/>
              <w:numPr>
                <w:ilvl w:val="0"/>
                <w:numId w:val="8"/>
              </w:numPr>
              <w:tabs>
                <w:tab w:val="left" w:pos="301"/>
              </w:tabs>
              <w:spacing w:after="0" w:line="240" w:lineRule="auto"/>
              <w:ind w:hanging="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Zawieszenie osi  tylnej: </w:t>
            </w:r>
            <w:r>
              <w:rPr>
                <w:rFonts w:ascii="Times New Roman" w:hAnsi="Times New Roman" w:cs="Times New Roman"/>
                <w:szCs w:val="24"/>
                <w:lang w:eastAsia="pl-PL"/>
              </w:rPr>
              <w:t>resory wielopiórowe półeliptyczne, dwustopniowe z resorem pomocniczym, gumowymi elementami tłumiącymi, stabilizator.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2.9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  <w:ind w:left="121" w:hanging="121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Kabina  fabrycznie jednomodułowa czterodrzwiowa zapewniająca dostęp do silnika,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zapewniająca przewóz 6 osób  (siedzenia przodem  do kierunku jazdy),</w:t>
            </w:r>
          </w:p>
          <w:p w:rsidR="007A5DA1" w:rsidRDefault="003636BC">
            <w:pPr>
              <w:pStyle w:val="Standard"/>
              <w:spacing w:after="0" w:line="240" w:lineRule="auto"/>
              <w:ind w:left="357" w:hanging="3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 wyposażona w :</w:t>
            </w:r>
          </w:p>
          <w:p w:rsidR="007A5DA1" w:rsidRDefault="003636BC">
            <w:pPr>
              <w:pStyle w:val="Standard"/>
              <w:numPr>
                <w:ilvl w:val="0"/>
                <w:numId w:val="2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klimatyzację automatyczną</w:t>
            </w:r>
          </w:p>
          <w:p w:rsidR="007A5DA1" w:rsidRDefault="003636BC">
            <w:pPr>
              <w:pStyle w:val="Standard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indywidualne oświetlenie  do czytania mapy dla pozycji dowódcy,</w:t>
            </w:r>
          </w:p>
          <w:p w:rsidR="007A5DA1" w:rsidRDefault="003636BC">
            <w:pPr>
              <w:pStyle w:val="Standard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niezależny fabryczny układ ogrzewania, umożliwiający ogrzewanie kabiny przy wyłączonym silniku,</w:t>
            </w:r>
          </w:p>
          <w:p w:rsidR="007A5DA1" w:rsidRDefault="003636BC">
            <w:pPr>
              <w:pStyle w:val="Standard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elektrycznie sterowane szyby po stronie kierowcy i dowódcy,</w:t>
            </w:r>
          </w:p>
          <w:p w:rsidR="007A5DA1" w:rsidRDefault="003636BC">
            <w:pPr>
              <w:pStyle w:val="Standard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zdalnie sterowany  centralny zamek drzwi kabiny,</w:t>
            </w:r>
          </w:p>
          <w:p w:rsidR="007A5DA1" w:rsidRDefault="003636BC">
            <w:pPr>
              <w:pStyle w:val="Standard"/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lusterka boczne, główne  szerokokątne,</w:t>
            </w:r>
          </w:p>
          <w:p w:rsidR="007A5DA1" w:rsidRDefault="003636BC">
            <w:pPr>
              <w:pStyle w:val="Standard"/>
              <w:numPr>
                <w:ilvl w:val="0"/>
                <w:numId w:val="29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główny wyłącznik zasilania zabudowy automatyczny załączający zasilanie po otwarciu drzwi, włączeniu świateł pozycyjnych lub uruchomieniu silnika. Odłączenie zasilania po czasie do 120s od momentu unieruchomienia i zamknięcia pojazdu.</w:t>
            </w:r>
          </w:p>
          <w:p w:rsidR="007A5DA1" w:rsidRDefault="003636BC">
            <w:pPr>
              <w:pStyle w:val="Standard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 przedziałem kierowcy i dowódcy, a przedziałem załogi uchwyt do trzymania dla członków załogi,</w:t>
            </w:r>
          </w:p>
          <w:p w:rsidR="007A5DA1" w:rsidRDefault="003636BC">
            <w:pPr>
              <w:pStyle w:val="Standard"/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wyprowadzoną instalację do podłączenia  ładowarek do radiotelefonów oraz  dla latarek.</w:t>
            </w:r>
          </w:p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Kabina wyposażona dodatkowo w schowek pod siedziskami w tylnej części kabiny,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Podłoga kabiny wyłożona materiałem łatwo zmywalnym, antypoślizgowym.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2.10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Fotele wyposażone w pasy bezpieczeństwa, siedzenia pokryte materiałem łatwo zmywalnym, odpornym na rozdarcie i ścieranie, fotele wyposażone w zagłówki.</w:t>
            </w:r>
          </w:p>
          <w:p w:rsidR="007A5DA1" w:rsidRDefault="003636BC" w:rsidP="0028319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Fotel dla kierowcy z regulacją, odległości, pochylenia oparcia  z tłumieniem drgań.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kabinie kierowcy  zamontowane następujące urządzenia:</w:t>
            </w:r>
          </w:p>
          <w:p w:rsidR="007A5DA1" w:rsidRDefault="003636BC" w:rsidP="00283192">
            <w:pPr>
              <w:pStyle w:val="Standard"/>
              <w:numPr>
                <w:ilvl w:val="0"/>
                <w:numId w:val="30"/>
              </w:numPr>
              <w:tabs>
                <w:tab w:val="left" w:pos="25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radiotelefon przewoźny analogowo-cyfrowy  spełniający minimalne wymagania techniczno-funkcjonalne określone w załączniku nr 3 do instrukcji stanowiącej załącznik do rozkazu nr 8 Komendanta Głównego PSP z dnia 5 kwietnia 2019 r. w sprawie wprowadzenia nowych zasad organizacji łączności radiowej. Samochód wyposażony w instalację antenową wraz z anteną. Radiotelefon zasilany oddzielną przetwornicą napięcia.</w:t>
            </w:r>
          </w:p>
          <w:p w:rsidR="007A5DA1" w:rsidRDefault="003636BC" w:rsidP="00852B94">
            <w:pPr>
              <w:pStyle w:val="Standard"/>
              <w:numPr>
                <w:ilvl w:val="0"/>
                <w:numId w:val="4"/>
              </w:numPr>
              <w:tabs>
                <w:tab w:val="left" w:pos="25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radio samochodowe z odtwarzaczem MP3,</w:t>
            </w:r>
          </w:p>
          <w:p w:rsidR="007A5DA1" w:rsidRDefault="003636BC" w:rsidP="00852B94">
            <w:pPr>
              <w:pStyle w:val="Standard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5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zintegrowany manipulator umożliwiający sterowanie oświetleniem i zasilaniem urządzeń z kontrolkami sygnalizacyjnymi. Kolor kontrolek ostrzegawczych programowany indywidualnie zgodnie z wymaganiami zamawiającego. Wykaz zostanie przekazany na etapie realizacji zamówienia.</w:t>
            </w:r>
          </w:p>
          <w:p w:rsidR="007A5DA1" w:rsidRDefault="003636BC">
            <w:pPr>
              <w:pStyle w:val="Standard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8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 dywaniki gumowe pod nogami kierowcy i dowódcy;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Dodatkowe urządzenia  zamontowane w kabinie:</w:t>
            </w:r>
          </w:p>
          <w:p w:rsidR="007A5DA1" w:rsidRDefault="003636BC" w:rsidP="00283192">
            <w:pPr>
              <w:pStyle w:val="Standard"/>
              <w:numPr>
                <w:ilvl w:val="0"/>
                <w:numId w:val="31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sygnalizacja otwarcia żaluzji skrytek, z alarmem świetlnym w kolorze żółtym</w:t>
            </w:r>
          </w:p>
          <w:p w:rsidR="007A5DA1" w:rsidRDefault="003636BC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sygnalizacja informująca o wysunięciu masztu,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alarmem świetlnym w kolorze czerwonym</w:t>
            </w:r>
          </w:p>
          <w:p w:rsidR="007A5DA1" w:rsidRDefault="003636BC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sygnalizacja załączonego gniazda ładowania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alarmem świetlnym w kolorze czerwonym</w:t>
            </w:r>
          </w:p>
          <w:p w:rsidR="007A5DA1" w:rsidRDefault="003636BC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sygnalizacja otwarcia drabiny wejściowej na dach</w:t>
            </w:r>
          </w:p>
          <w:p w:rsidR="007A5DA1" w:rsidRDefault="003636BC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sygnalizacja włączenia oznakowania uprzywilejowania</w:t>
            </w:r>
          </w:p>
          <w:p w:rsidR="007A5DA1" w:rsidRDefault="003636BC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główny wyłącznik oświetlenia skrytek</w:t>
            </w:r>
          </w:p>
          <w:p w:rsidR="007A5DA1" w:rsidRDefault="003636BC">
            <w:pPr>
              <w:pStyle w:val="Standard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sterowanie niezależnym ogrzewaniem kabiny</w:t>
            </w:r>
          </w:p>
          <w:p w:rsidR="007A5DA1" w:rsidRDefault="003636BC" w:rsidP="00283192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półka na dokumenty i drobny sprzęt umieszczony pomiędzy siedzeniem kierowcy i dowódcy.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Pojazd wyposażony w kamerę cofania z monitorem umieszczonym w kabinie kierowcy. Kamera przystosowana do pracy w każdych warunkach atmosferycznych . Monitor min.5”. Lampa doświetlająca pole cofania po włączeniu biegu wstecznego. Kamera powinna załączać się po włączeniu biegu wstecznego.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Pr="00CC7DEA" w:rsidRDefault="003636BC">
            <w:pPr>
              <w:pStyle w:val="Standard"/>
              <w:spacing w:after="0" w:line="240" w:lineRule="auto"/>
              <w:ind w:left="64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Pojazd musi spełniać wymagania polskich przepisów o ruchu drogowym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z uwzględnieniem wymagań dotyczących pojazdów uprzywilejowanych zgodnie z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ustawą Prawo o ruchu drogowym </w:t>
            </w:r>
            <w:r w:rsidR="00CC7DE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(</w:t>
            </w:r>
            <w:r w:rsidR="00C73822" w:rsidRPr="00CC7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Dz.U. z 2020 r. poz.110 z późn.zm.)</w:t>
            </w:r>
            <w:r w:rsidRPr="00CC7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w tym w </w:t>
            </w:r>
            <w:r w:rsidRPr="00CC7DEA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</w:rPr>
              <w:t>szczególności wyposażony w:</w:t>
            </w:r>
          </w:p>
          <w:p w:rsidR="007A5DA1" w:rsidRPr="00CC7DEA" w:rsidRDefault="003636BC">
            <w:pPr>
              <w:pStyle w:val="Standard"/>
              <w:numPr>
                <w:ilvl w:val="0"/>
                <w:numId w:val="32"/>
              </w:numPr>
              <w:spacing w:after="0" w:line="240" w:lineRule="auto"/>
              <w:jc w:val="both"/>
            </w:pPr>
            <w:r w:rsidRPr="00CC7DEA">
              <w:rPr>
                <w:rFonts w:ascii="Times New Roman" w:eastAsia="Times New Roman" w:hAnsi="Times New Roman" w:cs="Times New Roman"/>
                <w:iCs/>
                <w:spacing w:val="6"/>
                <w:sz w:val="24"/>
                <w:szCs w:val="24"/>
              </w:rPr>
              <w:t xml:space="preserve">urządzenie akustyczne (min. 3 modulowane tony, głośnik i generator o mocy min. </w:t>
            </w:r>
            <w:r w:rsidRPr="00CC7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100W) umożliwiające podawanie komunikatów słownych,</w:t>
            </w:r>
          </w:p>
          <w:p w:rsidR="007A5DA1" w:rsidRPr="00CC7DEA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CC7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możliwość zmiany tonów poprzez klakson pojazdu</w:t>
            </w:r>
          </w:p>
          <w:p w:rsidR="007A5DA1" w:rsidRPr="00CC7DEA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CC7D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głośnik  zmontowany w belce w sposób nie powodujący tłumienia generowanego dźwięku  </w:t>
            </w:r>
          </w:p>
          <w:p w:rsidR="007A5DA1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 w:rsidRPr="00CC7DEA">
              <w:rPr>
                <w:rFonts w:ascii="Times New Roman" w:hAnsi="Times New Roman" w:cs="Times New Roman"/>
                <w:sz w:val="24"/>
                <w:szCs w:val="24"/>
              </w:rPr>
              <w:t xml:space="preserve">dodatkowy sygnał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pneumatyczny, włączany  włącznikiem z miejsca dostępnego dla kierowcy i dowódcy. Sygnały wyposażone we własną sprężarkę z olejarką zasilaną z instalacji pojazdu. Moc akustyczna sygnałów min. 117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(A) 2m.</w:t>
            </w:r>
          </w:p>
          <w:p w:rsidR="007A5DA1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 xml:space="preserve">belkę sygnalizacyjną z niebieskimi  sygnałami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błyskowymi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5"/>
                <w:sz w:val="24"/>
                <w:szCs w:val="24"/>
              </w:rPr>
              <w:t>LED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 i podświetlanym napisem „STRAŻ"</w:t>
            </w:r>
          </w:p>
          <w:p w:rsidR="007A5DA1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4"/>
                <w:sz w:val="24"/>
                <w:szCs w:val="24"/>
              </w:rPr>
              <w:t xml:space="preserve">dwie LED lampy sygnalizacyjne niebieskie z przodu na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masce pojazdu,</w:t>
            </w:r>
          </w:p>
          <w:p w:rsidR="007A5DA1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dwie lampy błyskowe narożne LED niebieskie z tyłu pojazdu widoczne z tyłu i boku pojazdu w jednym bloku z górnymi lampami pozycyjnymi, stop i kierunkowskazami.</w:t>
            </w:r>
          </w:p>
          <w:p w:rsidR="007A5DA1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na ścianie tylnej zabudowy tzw. „fala świetlna", 6 segmentów po min.3 LED każdy</w:t>
            </w:r>
          </w:p>
          <w:p w:rsidR="007A5DA1" w:rsidRDefault="003636BC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sterownik oświetlenia i sygnalizacji powinien mieć możliwość obsługi zarówno przez dowódcę jak i kierowcę.</w:t>
            </w:r>
          </w:p>
          <w:p w:rsidR="007A5DA1" w:rsidRDefault="003636BC" w:rsidP="00283192">
            <w:pPr>
              <w:pStyle w:val="Standard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całość oświetlenia uprzywilejowania musi spełniać wymagania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Regulaminu 65 EKG/ONZ 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283192">
        <w:trPr>
          <w:trHeight w:val="177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2.15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  <w:ind w:left="64"/>
              <w:jc w:val="both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Instalacja elektryczna pojazdu wyposażona w  wyłącznik prądu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8"/>
                <w:sz w:val="24"/>
                <w:szCs w:val="24"/>
              </w:rPr>
              <w:t xml:space="preserve">, wyłączający wszystkie odbiorniki, z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wyjątkiem urządzeń wymagających stałego zasilania (np. ogrzewanie niezależne, tachograf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itp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).</w:t>
            </w:r>
          </w:p>
          <w:p w:rsidR="007A5DA1" w:rsidRDefault="003636BC">
            <w:pPr>
              <w:pStyle w:val="Standard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Instalacja elektryczna jednobiegunowa o napięciu znamionowym 12V, zasilana wzmocnionym alternatorem 14V, 180A, min 2500W. zapewniającym  pełne zapotrzebowanie na energię.</w:t>
            </w:r>
          </w:p>
          <w:p w:rsidR="007A5DA1" w:rsidRDefault="003636BC">
            <w:pPr>
              <w:pStyle w:val="Standard"/>
              <w:spacing w:line="10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Instalacja elektryczna zabudowy wykonana w technologii magistrali CAN umożliwiająca łatwe programowanie i kontrolowanie funkcji.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2.16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Pojazd wyposażony w zintegrowany układ prostowniczy wraz z przewodem zasilającym  prądu o napięciu ~ 230 V, automatycznie odłączający się w momencie uruchamiania pojazdu, (sygnalizacja podłączenia do zewnętrznego źródła w kabinie kierowcy). Wtyczka do instalacji w komplecie z gniazdem. Układ prostowniczy z elektronicznym nadzorem nad stanem naładowania akumulatora.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  2.17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Pojazd  wyposażony w sygnalizację świetlną i dźwiękową włączonego biegu wstecznego (jako sygnalizację świetlną dopuszcza się światło cofania).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2.18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tabs>
                <w:tab w:val="center" w:pos="4896"/>
                <w:tab w:val="right" w:pos="9432"/>
              </w:tabs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Ogumienie wzmocnione wielosezonowe o rozmiarze 225/75 R 16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2.19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Pełnowymiarowe koło zapasowe  na wyposażeniu pojazdu.</w:t>
            </w:r>
          </w:p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Dopuszcza się brak stałego zamocowania w pojeździe.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2.20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  <w:ind w:left="504" w:hanging="50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Kolorystyka:</w:t>
            </w:r>
          </w:p>
          <w:p w:rsidR="007A5DA1" w:rsidRDefault="003636BC">
            <w:pPr>
              <w:pStyle w:val="Standard"/>
              <w:numPr>
                <w:ilvl w:val="0"/>
                <w:numId w:val="33"/>
              </w:numPr>
              <w:tabs>
                <w:tab w:val="left" w:pos="17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elementy podwozia, rama  w kolorze czarnym lub zbliżonym,</w:t>
            </w:r>
          </w:p>
          <w:p w:rsidR="007A5DA1" w:rsidRDefault="003636BC">
            <w:pPr>
              <w:pStyle w:val="Standard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błotniki i zderzaki w kolorze białym. Przy zaoferowaniu pojazdu z odbojami drzwi z tworzywa sztucznego, jeżeli odboje są fabrycznie w innym kolorze należy je pomalować na kolor biały.</w:t>
            </w:r>
          </w:p>
          <w:p w:rsidR="007A5DA1" w:rsidRDefault="003636BC">
            <w:pPr>
              <w:pStyle w:val="Standard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żaluzje skrytek w kolorze naturalnym aluminium,</w:t>
            </w:r>
          </w:p>
          <w:p w:rsidR="007A5DA1" w:rsidRDefault="003636BC">
            <w:pPr>
              <w:pStyle w:val="Standard"/>
              <w:tabs>
                <w:tab w:val="left" w:pos="17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kabina, zabudowa w kolorze czerwonym RAL 3001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2.21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  <w:ind w:left="504" w:hanging="50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Zbiornik paliwa minimum 100l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ZABUDOWA  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Cs/>
              </w:rPr>
              <w:t>3.1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Konstrukcja zabudowy szkieletowa, system profili aluminiowych anodowanych Alu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2* lub równoważnych, łączonych poprzez skręcanie (niespawanych) z ramą pośrednią przykręcaną do ramy podwozia.  Rama pomocnicza konserwowana antykorozyjnie poprzez dwukrotne malowanie proszkowe. Poszycie aluminiowe anodowane mocowane do stelaża za pomocą technologii klejenia.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Zabudowa nadwozia wykonana w całości z materiałów odpornych na korozję(metalowo-kompozytowa).</w:t>
            </w:r>
          </w:p>
          <w:p w:rsidR="007A5DA1" w:rsidRDefault="003636BC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Wewnętrzne poszycia bocznych skrytek oraz skrytki tylnej – przedział motopompy wyłożony  blachą aluminiową, przedział motopompy z odwodnieniem.</w:t>
            </w:r>
          </w:p>
          <w:p w:rsidR="007A5DA1" w:rsidRDefault="003636BC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Przedział motopompy obudowany szczelną płytą dolną, zabezpieczającą przedział przed przedostawaniem się zanieczyszczeń..</w:t>
            </w:r>
          </w:p>
          <w:p w:rsidR="007A5DA1" w:rsidRDefault="003636BC" w:rsidP="0028319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Balustrady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ochronne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boczne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 dachu pojazdu.</w:t>
            </w:r>
          </w:p>
          <w:p w:rsidR="007A5DA1" w:rsidRDefault="003636BC" w:rsidP="00283192">
            <w:pPr>
              <w:pStyle w:val="Standard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Sprzęt rozmieszczony grupowo w zależności od przeznaczenia z zachowaniem ergonomii.</w:t>
            </w:r>
            <w:r w:rsidR="002831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Rozmieszczenie sprzętu należy uzgodnić przed podpisaniem umowy. Zamawiający przedłoży wykonawcy wykaz sprzętu jaki zamierza przewozić w pojeździe wraz z wagą tego sprzętu.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przedniej części zabudowy skrytka wykonana w formie przelotowej /dostęp do całej skrytki z obu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stron pojazdu/ dodatkowo obniżane poniżej linii podłogi. Minimalny wymiar wysokości skrytki po całkowitym otwarciu żaluzji 1600 mm. Skrytka w całym świetle zamykana żaluzją.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tylnej części zabudowy poniżej linii podłogi zamontowane po obu stronach  dodatkowe dwie skrytki na drobny sprzęt, sorbent itp.. Wielkość skrytek i sposób montażu nie może pomniejszać kąta zejścia określonego w badaniach. Po otwarciu drzwi skrytki musi się automatycznie włączać oświetlenie jej wnętrza. Nośność skrytek min. 50 kg.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rPr>
          <w:trHeight w:val="1112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Skrytki na sprzęt i przedział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motopompy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wyposażone w oświetlenie , listwy- LED,  włączane automatycznie po otwarciu  drzwi-żaluzji skrytki. W kabinie zamontowana sygnalizacja otwarcia skrytek.</w:t>
            </w:r>
          </w:p>
          <w:p w:rsidR="007A5DA1" w:rsidRDefault="003636BC" w:rsidP="00283192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Główny wyłącznik oświetlenia skrytek, zainstalowany w kabinie kierowcy.</w:t>
            </w:r>
            <w:r w:rsidR="002831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Skrytki w układzie 2+2+1 o minimalnych wymiarach zapewniających swobodny dostęp do przewożonego sprzętu. Skrytki boczne o szerokości min. 1200 i 1800 mm  oraz min.1400 mm dla  tyłu /przedziału motopompy/.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  <w:ind w:hanging="12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Szuflady, wysuwane tace   automatycznie blokowane  w pozycji zamkniętej i otwartej muszą  posiadać zabezpieczenie przed całkowitym wyciągnięciem i wypadaniem z prowadnic. Szuflady i tace wystające w pozycji otwartej powyżej 250 mm poza obrys pojazdu muszą posiadać oznakowanie ostrzegawcze.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Półki sprzętowe wykonane z  aluminium, w systemie z możliwością regulacji położenia (ustawienia) wysokości półek w zależności od potrzeb.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Schowki wyposażone w regały, na urządzenia ratownicze, agregat prądotwórczy, sprzęt ratowniczy, w zależności od potrzeb i możliwości. Przedziały sprzętowe za kabiną pojazdu, wykonane w formie przelotowej, dostępne tak z jednej jak i z drugiej strony nadwozia. Środkowa część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przelotu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wyposażona w półki z regulacją wysokości.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ind w:right="-57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ind w:right="-57"/>
              <w:rPr>
                <w:rFonts w:ascii="Times New Roman" w:eastAsia="Times New Roman" w:hAnsi="Times New Roman" w:cs="Times New Roman"/>
                <w:b/>
              </w:rPr>
            </w:pPr>
          </w:p>
          <w:p w:rsidR="007A5DA1" w:rsidRDefault="007A5DA1">
            <w:pPr>
              <w:pStyle w:val="Standard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7A5DA1" w:rsidTr="00283192">
        <w:trPr>
          <w:trHeight w:val="782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Skrytki na sprzęt i wyposażenie muszą być zamykane żaluzjami wodo i pyłoszczelnymi wykonanymi z anodowanego aluminium, wspomaganymi systemem sprężynowym,  wyposażonymi w zamki zamykane na klucz.  Jeden klucz pasujący do wszystkich zamków. Zamknięcia skrytek muszą umożliwiać otwieranie i zamykania żaluzji 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rękawicach.Dostęp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sprzętu z zachowaniem wymagań ergonomii.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Skrytki, w których ma być przewożony sprzęt ratowniczy napędzany silnikiem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spalinowym lub kanistry z paliwem do tego sprzętu, muszą być wentylowane. W razie konieczności zainstalować odprowadzenie spalin od motopompy (do uzgodnienia w trakcie realizacji).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3.9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spacing w:after="0"/>
            </w:pPr>
            <w:r>
              <w:rPr>
                <w:rFonts w:ascii="Times New Roman" w:hAnsi="Times New Roman"/>
                <w:spacing w:val="-1"/>
              </w:rPr>
              <w:t>Dach zabudowy w formie podestu roboczego, w wykonaniu antypoślizgowym, z zamontowanymi uchwytami na sprzęt. Z tyłu pojazdu po prawej stronie zamontowana aluminiowa drabinka do wejścia na dach z ostatnim szczeblem wykonanym jako podest ułatwiający wchodzenie i schodzenie z dachu, stopnie w wykonaniu antypoślizgowym. W pobliżu górnej części drabiny zamontowane uchwyt (y) ułatwiające wchodzenie.</w:t>
            </w:r>
          </w:p>
          <w:p w:rsidR="007A5DA1" w:rsidRDefault="003636BC" w:rsidP="00283192">
            <w:pPr>
              <w:pStyle w:val="Standard"/>
              <w:spacing w:after="0"/>
            </w:pPr>
            <w:r>
              <w:rPr>
                <w:rFonts w:ascii="Times New Roman" w:hAnsi="Times New Roman"/>
                <w:spacing w:val="-1"/>
              </w:rPr>
              <w:t>Oświetlenie platformy roboczej dachu LED, włączane z pulpitu sterowania w przedziale motopompy</w:t>
            </w:r>
          </w:p>
          <w:p w:rsidR="007A5DA1" w:rsidRDefault="003636BC" w:rsidP="00283192">
            <w:pPr>
              <w:pStyle w:val="Standard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dachu pojazdu urządzenia do przewozu  drabiny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tzn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system wolno opadowy wspomagany amortyzatorami zapewniającymi łagodne /bez szarpań/ opadanie oraz ułatwiającymi przesuwanie urządzenia do pozycji transportowej.  Uruchamianie systemu mocowania drabin na dachu z poziomu terenu bez potrzeby wchodzenia na dach bądź wysuwane stopnie. Zastosowane rozwiązanie musi zapewniać łatwe podjęcie sprzętu z poziomu terenu.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283192">
        <w:trPr>
          <w:trHeight w:val="30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Powierzchnie podestów roboczych i podłogi  kabiny w wykonaniu antypoślizgowym.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  <w:ind w:left="504" w:hanging="50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Zbiornik wody o pojemności   min.1000 litrów , wykonany  z  tworzywa sztucznego.      </w:t>
            </w:r>
          </w:p>
          <w:p w:rsidR="007A5DA1" w:rsidRDefault="003636BC">
            <w:pPr>
              <w:pStyle w:val="Standard"/>
              <w:spacing w:after="0" w:line="240" w:lineRule="auto"/>
              <w:ind w:left="121" w:hanging="50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Zbiornik wyposażony w oprzyrządowanie umożliwiające jego bezpieczną  eksploatację, z  </w:t>
            </w:r>
          </w:p>
          <w:p w:rsidR="007A5DA1" w:rsidRDefault="003636BC">
            <w:pPr>
              <w:pStyle w:val="Standard"/>
              <w:spacing w:after="0" w:line="240" w:lineRule="auto"/>
              <w:ind w:hanging="38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    układem  zabezpieczającym przed swobodnym wypływem wody w czasie  jazdy. Zbiornik  wyposażony w  falochrony i  właz rewizyjny. Zawór opróżniania zbiornika ze sterowaniem elektrycznym na panelu w przedziale motopompy. 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wody wyposażony w nasadę 75 do napełniania zbiornika. Na linii zasilającej odcinający zawór kulowy oraz manometr.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 wyposażony  w urządzenie przelewowe zabezpieczające przed uszkodzeniem podczas napełniania.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Pojazd wyposażony w wysuwane tace pod :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narzędzia hydrauliczne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aparaty ochrony układu  oddechowego /OUO/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agregat prądotwórczy</w:t>
            </w:r>
          </w:p>
          <w:p w:rsidR="007A5DA1" w:rsidRDefault="003636BC" w:rsidP="0028319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Taca pod narzędzia hydrauliczne o nośności minimum 120 kg, pod motopompę szlamową 80 kg.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rPr>
          <w:trHeight w:val="68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Pojazd wyposażony w motopompę odpowiadająca wymaganiom normy PN- EN 14466 o parametrach:</w:t>
            </w:r>
          </w:p>
          <w:p w:rsidR="007A5DA1" w:rsidRDefault="003636BC" w:rsidP="00283192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wydajność </w:t>
            </w:r>
            <w:proofErr w:type="spellStart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Qn</w:t>
            </w:r>
            <w:proofErr w:type="spellEnd"/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 xml:space="preserve"> 1600l/min przy 8 bar</w:t>
            </w:r>
          </w:p>
          <w:p w:rsidR="007A5DA1" w:rsidRDefault="003636BC" w:rsidP="00283192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dwie nasady tłoczne 75 umieszczone na obrotowej głowicy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pompa wirowa odśrodkowa jednostopniowa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silnik dwusuwowy benzynowy o mocy 44 kW chłodzony cieczą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smarowanie silnika poprzez automatyczne dozowanie oleju do silnika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rozruch elektryczny oraz dodatkowy rozruch ręczny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automatyczne wyłączenie silnika w wyniku przegrzewania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pompa wyposażona w urządzenie zapobiegające nadmiernemu wzrostowi temperatury wody w korpusie pompy / np. termiczny zawór upustowy/</w:t>
            </w:r>
          </w:p>
          <w:p w:rsidR="007A5DA1" w:rsidRDefault="003636BC" w:rsidP="00852B94">
            <w:pPr>
              <w:pStyle w:val="Style2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- waga pompy gotowej do pracy: 133 kg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rPr>
          <w:trHeight w:val="74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3.15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852B94">
            <w:pPr>
              <w:pStyle w:val="Standard"/>
              <w:spacing w:after="0"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tylnej skrytce  wysuwana poziomo taca o nośności  200 kg wyposażona w mocowania do transportu motopompy. Taca w pozycji wysuniętej musi wytrzymywać obciążenie zmontowaną motopompą bez potrzeby rozkładania dodatkowych elementów konstrukcyjnych /podpórek/. Praca motopompą musi być możliwa zarówno w pozycji wysuniętej jak i wsuniętej. Układ zastosowanych połączeń musi umożliwiać wsuwanie i wysuwanie motopompy bez jakichkolwiek dodatkowych czynności. W pozycji wsuniętej musi być zapewnione skuteczne odprowadzenie spalin na zewnątrz pojazdu podczas pracy pompy.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rPr>
          <w:trHeight w:val="74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852B94">
            <w:pPr>
              <w:pStyle w:val="Standard"/>
              <w:spacing w:after="0"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W tylnej skrytce nad motopompą wysuwana szuflada w prowadnicach na łożyskowanych rolkach, po wysunięciu opadająca i blokująca się w pozycji umożliwiającej swobodny dostęp do przewożonego sprzętu /łopaty, miotły, podręczny sprzęt burzący itp./. Minimalne wymiary szuflady: długość 1600 mm, szerokość 900 mm.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rPr>
          <w:trHeight w:val="74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3.17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852B94">
            <w:pPr>
              <w:pStyle w:val="Standard"/>
              <w:spacing w:after="0" w:line="240" w:lineRule="auto"/>
              <w:jc w:val="both"/>
            </w:pPr>
            <w:r>
              <w:rPr>
                <w:rStyle w:val="FontStyle74"/>
                <w:rFonts w:ascii="Times New Roman" w:hAnsi="Times New Roman" w:cs="Times New Roman"/>
                <w:sz w:val="24"/>
                <w:szCs w:val="24"/>
              </w:rPr>
              <w:t>Układ połączeń musi zapewniać podawanie wody do linii szybkiego natarcia, geodezyjnego napełniania zbiornika i poboru wody ze źródeł zewnętrznych bez dokonywania jakichkolwiek dodatkowych połączeń/rozłączeń przy pompie lub w układzie, poza podłączeniem linii ssawnej do źródła zewnętrznego. Nasada ssawna 110 wyprowadzona w kierunku do tyłu umożliwiająca zasysanie wody zarówno w pozycji wsuniętej jak i wysuniętej powinna przesuwać się razem z motopompą. Możliwość podawania wody musi być zapewniona dla motopompy wsuniętej i wysuniętej ze skrytki.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rPr>
          <w:trHeight w:val="74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skrytce obok zwijadła należy umieścić wytwornicę pianową z zasobnikiem na środek pianotwórczy o poj. 2l. Wytwornica powinna umożliwiać wytwarzanie 1% wodnego roztworu środka pianotwórczego i podawać pianę średnią. W tej samej skrytce należy umieścić zapasowy pojemnik na środek pianotwórczy dla wytwornicy.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rPr>
          <w:trHeight w:val="743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3.19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283192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Samochód wyposażony w min. 4 zbiorniki z tworzywa sztucznego o poj. 20l przeznaczone do przewozu środka pianotwórczego. Zbiorniki umieszczone w skrytce po tej samej stronie zabudowy co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zasysacz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liniowy, wężyk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zasysacza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i prądownica pianowa S2. Cały układ musi umożliwiać podawanie wodnego roztworu środka pianotwórczego z wydajnością 200l/min z regulacją stężeń 1 do 6%.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3.20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Przedział pracy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motopompy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wyposażony w: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dodatkowy zewnętrzny głośnik oraz mikrofon radiotelefonu przewoźnego.</w:t>
            </w:r>
          </w:p>
          <w:p w:rsidR="007A5DA1" w:rsidRDefault="003636BC" w:rsidP="00283192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panel z wizualnym wskaźnikiem poziomu wody w zbiorniku z podziałką co 200l licząc od 0 do 1000l  </w:t>
            </w:r>
            <w:r w:rsidR="002831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 6 programowalnymi przyciskami do sterowania /oświetlenie, zawory/ poprzez magistralę CAN   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Pojazd wyposażony w linię 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>szybkiego natarcia niskociśnieniow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 o długości węża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umożliwiając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podawanie wody bez względu na stopień rozwinięcia węża. Linia zakończona prądownic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TURBO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BLUE DEVIL* lub równoważną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wydajności 100l/min przy 6 bar</w:t>
            </w:r>
            <w:r w:rsidRPr="00383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83FAB">
              <w:rPr>
                <w:rFonts w:ascii="Times New Roman" w:eastAsia="Times New Roman" w:hAnsi="Times New Roman" w:cs="Times New Roman"/>
                <w:sz w:val="24"/>
                <w:szCs w:val="24"/>
              </w:rPr>
              <w:t>Zwijadło z napędem elektrycznym i ręcznym przy użyciu korby.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System napędu elektrycznego musi być wyposażony w wyłącznik krańcowy i przeciążeniowy.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Linia zasilająca zwijadło szybkiego natarcia połączona na stałe z jedną z nasad motopompy w sposób umożliwiający natychmiastowe podane wody po uruchomieniu pompy. Przy stanowisku obsługi  zwijadła zamontowany zawór odcinający zasilanie.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elementy układu do podawania piany gaśniczej odporne na korozję i działanie dopuszczonych do stosowania środków pianotwórczych i modyfikatorów.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3.24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tabs>
                <w:tab w:val="left" w:pos="1350"/>
              </w:tabs>
              <w:spacing w:after="0" w:line="240" w:lineRule="auto"/>
            </w:pPr>
            <w:r w:rsidRPr="00383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Pojazd powinien posiadać oświetlenie typu LED pola pracy wokół samochodu zapewniające oświetlenie w warunkach słabej widoczności </w:t>
            </w:r>
            <w:r w:rsidRPr="00383FA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min. 5 luksów </w:t>
            </w:r>
            <w:r w:rsidRPr="00383FA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w odległości 1 m od pojazdu.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Oświetlenie wykonane z listwy LED na całej długości boku pojazdu, przymocowane do balustrady ochronnej dachu. Rozwiązanie z listwą musi zapewniać równomierne natężenie oświetlania w każdym punkcie. </w:t>
            </w:r>
          </w:p>
          <w:p w:rsidR="007A5DA1" w:rsidRDefault="003636BC">
            <w:pPr>
              <w:pStyle w:val="Standard"/>
              <w:tabs>
                <w:tab w:val="left" w:pos="135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Dodatkowo w górnej części zabudowy należy zamontować 4 reflektory LED do oświetlenia dalszego pola pracy. Reflektory rozmieszczone po dwa na stronę. Włączanie reflektorów z panelu w przedziale motopompy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DA1" w:rsidRDefault="007A5DA1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3.25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Pojazd  wyposażony w wysuwany maszt oświetleniowy  z głowicą z  reflektorami, wyposażonymi w  lampy  LED o  łącznym strumieniu świetlnym  min. 20 000 lumenów, zasilany z instalacji elektrycznej pojazdu.</w:t>
            </w:r>
          </w:p>
          <w:p w:rsidR="007A5DA1" w:rsidRDefault="003636BC" w:rsidP="007937E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wysokość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ozłożonego masztu, mierzona od podłoża do oprawy reflektorów minimum 4,0 m,</w:t>
            </w:r>
          </w:p>
          <w:p w:rsidR="007A5DA1" w:rsidRDefault="003636BC">
            <w:pPr>
              <w:pStyle w:val="Standard"/>
              <w:numPr>
                <w:ilvl w:val="0"/>
                <w:numId w:val="35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obrót i pochył reflektorów, o kąt co najmniej od 0º ÷ 170º - w obie strony,</w:t>
            </w:r>
          </w:p>
          <w:p w:rsidR="007A5DA1" w:rsidRDefault="003636BC">
            <w:pPr>
              <w:pStyle w:val="Standard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sterowanie masztem odbywa się z poziomu ziemi,  </w:t>
            </w:r>
          </w:p>
          <w:p w:rsidR="007A5DA1" w:rsidRDefault="003636BC">
            <w:pPr>
              <w:pStyle w:val="Standard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złożenie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masztu następuje,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bez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konieczności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ręcznego wspomagania,</w:t>
            </w:r>
          </w:p>
          <w:p w:rsidR="007A5DA1" w:rsidRDefault="003636BC">
            <w:pPr>
              <w:pStyle w:val="Standard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kabinie  znajduje się sygnalizacja informująca o wysunięciu masztu,</w:t>
            </w:r>
          </w:p>
          <w:p w:rsidR="007A5DA1" w:rsidRDefault="003636BC">
            <w:pPr>
              <w:pStyle w:val="Standard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wymagane jest przewodowe sterowanie masztem (pilotem) obrotem i pochyłem reflektorów.</w:t>
            </w:r>
          </w:p>
          <w:p w:rsidR="007A5DA1" w:rsidRDefault="003636BC">
            <w:pPr>
              <w:pStyle w:val="Standard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podczas ruszania pojazdem po zwolnieniu hamulca postojowego musi nastąpić automatyczne składanie masztu do pozycji transportowej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3.26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pojeździe należy zamontować zestaw higieniczny / kran z wodą, pojemnik na mydło, pojemnik na ręczniki papierowe, lusterko, szczotka z wodą do obmycia ubrań/. Zasilanie w wodę ze zbiornika samochodu poprzez pompę z napędem elektrycznym uruchamiana automatycznie po otwarciu kranu z wodą. Zestaw umocowany na wysuwanej tacy, tak aby mycie było możliwe poza skrytką pojazdu.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IV.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WYPOSAŻENIE DOSTARCZONE Z POJAZDEM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Pojazd wyposażony w sprzęt  standardowy, dostarczany z podwoziem:</w:t>
            </w:r>
          </w:p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klin, klucz do kół, podnośnik hydrauliczny z dźwignią, trójkąt ostrzegawczy, apteczka, gaśnica,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283192">
        <w:trPr>
          <w:trHeight w:val="495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  <w:p w:rsidR="007A5DA1" w:rsidRDefault="007A5DA1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DA1" w:rsidRDefault="007A5DA1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DA1" w:rsidRDefault="007A5DA1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DA1" w:rsidRDefault="007A5DA1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283192" w:rsidRDefault="00283192" w:rsidP="003B41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</w:p>
          <w:p w:rsidR="00283192" w:rsidRDefault="003636BC" w:rsidP="003B41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 xml:space="preserve">Pojazd wyposażony w mocowania dla sprzętu, który posiada zamawiający. Wykonawca powinien przewidzieć mocowania na  sprzęt podany w wykazie przez zamawiającego na etapie realizacji zamówienia. Wykonawca jest zobowiązany do ustalenia rozkładu sprzętu w pojeździe z zachowaniem zasad obciążenia całkowitego i stron pojazdu oraz zasad ergonomii. Wymagany montaż deski ortopedycznej w zabudowie w sposób umożliwiający szybkie użycie deski. </w:t>
            </w:r>
          </w:p>
          <w:p w:rsidR="00283192" w:rsidRDefault="00283192" w:rsidP="003B41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</w:pPr>
          </w:p>
          <w:p w:rsidR="007A5DA1" w:rsidRDefault="003636BC" w:rsidP="003B41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Niedopuszczalny jest montaż w kabinie załogi.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Montaż sprzętu na koszt wykonawcy.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   4.3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 w:rsidP="003B419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Samochód należy wyposażyć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w wciągarkę o napędzie elektrycznym i sile uciągu min. 5t z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6"/>
                <w:sz w:val="24"/>
                <w:szCs w:val="24"/>
              </w:rPr>
              <w:t xml:space="preserve"> liną o długości min. 25 m. zakończoną hakiem. Sterowanie pracą wciągarki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 xml:space="preserve">przewodowo z pulpitu przenośnego. Wyciągarka zabezpieczona pokrowcem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ochronnym koloru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ciemnego. Na podstawie wyciągarki zamontowany wyłącznik wysokoprądowy umożliwiający natychmiastowe odłączenie od zasilania.</w:t>
            </w:r>
            <w:r>
              <w:rPr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Przy wyciągarce zamontowane orurowanie /tzw. kangur/ wykonane ze stali nierdzewnej 316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wytrzymał</w:t>
            </w:r>
            <w:r>
              <w:rPr>
                <w:color w:val="000000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 odporn</w:t>
            </w:r>
            <w:r>
              <w:rPr>
                <w:color w:val="000000"/>
                <w:sz w:val="24"/>
                <w:szCs w:val="24"/>
              </w:rPr>
              <w:t>ej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 działanie zewnętrznych, niekorzystnych czynników atmosferycznych.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Orurowanie wykonane z wypolerowanej rury o średnicy 60mm, minimalna grubość ścianki 2 mm. Na orurowaniu należy zamontować   reflektor dalekosiężny LED z dwoma rodzajami odbłyśników /rozproszone i dalekosiężne.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7A5DA1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4.4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3636B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Pojazd wyposażony w hak holowniczy typu kulowego do ciągnięcia przyczepy o DMC  zgodnym  homologacją podwozia  wraz z instalacją i gniazdem przyłączeniowym. Pojazd wyposażony w szekle/ucha umożliwiające holowanie pojazdu.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7A5DA1" w:rsidRDefault="007A5DA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516334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jc w:val="center"/>
              <w:rPr>
                <w:b/>
                <w:sz w:val="24"/>
                <w:szCs w:val="24"/>
              </w:rPr>
            </w:pPr>
            <w:r w:rsidRPr="00493D72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3A2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3D72">
              <w:rPr>
                <w:rFonts w:ascii="Times New Roman" w:hAnsi="Times New Roman" w:cs="Times New Roman"/>
                <w:b/>
                <w:bCs/>
              </w:rPr>
              <w:t>POZOSTAŁE WARUNKI ZAMAWIAJĄCEGO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140E60" w:rsidRDefault="007937EE" w:rsidP="00895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16334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jc w:val="center"/>
            </w:pPr>
            <w:r w:rsidRPr="00493D72">
              <w:t>5.1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493D72">
              <w:rPr>
                <w:color w:val="auto"/>
                <w:sz w:val="22"/>
                <w:szCs w:val="22"/>
              </w:rPr>
              <w:t xml:space="preserve">Zamawiający wymaga objęcia pojazdu minimalnym okresem gwarancji </w:t>
            </w:r>
            <w:r w:rsidRPr="00493D72">
              <w:rPr>
                <w:b/>
                <w:bCs/>
                <w:color w:val="auto"/>
                <w:sz w:val="22"/>
                <w:szCs w:val="22"/>
              </w:rPr>
              <w:t xml:space="preserve">– 24 miesiące.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140E60" w:rsidRDefault="00516334" w:rsidP="00895401">
            <w:pPr>
              <w:rPr>
                <w:b/>
              </w:rPr>
            </w:pPr>
          </w:p>
        </w:tc>
      </w:tr>
      <w:tr w:rsidR="00516334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jc w:val="center"/>
            </w:pPr>
            <w:r w:rsidRPr="00493D72">
              <w:t>5.2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93D72">
              <w:rPr>
                <w:color w:val="auto"/>
                <w:sz w:val="22"/>
                <w:szCs w:val="22"/>
              </w:rPr>
              <w:t>Minimum jeden punkt serwisowy podwozia (podać adres serwisu podwozia, najbliższy siedzibie Zamawiając</w:t>
            </w:r>
            <w:r w:rsidRPr="00493D72">
              <w:rPr>
                <w:color w:val="auto"/>
                <w:sz w:val="22"/>
                <w:szCs w:val="22"/>
              </w:rPr>
              <w:t>e</w:t>
            </w:r>
            <w:r w:rsidRPr="00493D72">
              <w:rPr>
                <w:color w:val="auto"/>
                <w:sz w:val="22"/>
                <w:szCs w:val="22"/>
              </w:rPr>
              <w:t xml:space="preserve">go).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140E60" w:rsidRDefault="00516334" w:rsidP="00895401">
            <w:pPr>
              <w:rPr>
                <w:b/>
              </w:rPr>
            </w:pPr>
          </w:p>
        </w:tc>
      </w:tr>
      <w:tr w:rsidR="00516334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jc w:val="center"/>
            </w:pPr>
            <w:r w:rsidRPr="00493D72">
              <w:t>5.3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493D72">
              <w:rPr>
                <w:color w:val="auto"/>
                <w:sz w:val="22"/>
                <w:szCs w:val="22"/>
              </w:rPr>
              <w:t>Minimum jeden punkt serwisowy nadwozia (podać adres serwisu nadwozia najbliższy siedzibie Zamawiając</w:t>
            </w:r>
            <w:r w:rsidRPr="00493D72">
              <w:rPr>
                <w:color w:val="auto"/>
                <w:sz w:val="22"/>
                <w:szCs w:val="22"/>
              </w:rPr>
              <w:t>e</w:t>
            </w:r>
            <w:r w:rsidRPr="00493D72">
              <w:rPr>
                <w:color w:val="auto"/>
                <w:sz w:val="22"/>
                <w:szCs w:val="22"/>
              </w:rPr>
              <w:t xml:space="preserve">go). 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140E60" w:rsidRDefault="00516334" w:rsidP="00895401">
            <w:pPr>
              <w:rPr>
                <w:b/>
              </w:rPr>
            </w:pPr>
          </w:p>
        </w:tc>
      </w:tr>
      <w:tr w:rsidR="00516334" w:rsidTr="00383FAB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jc w:val="center"/>
            </w:pPr>
            <w:r w:rsidRPr="00493D72">
              <w:t>5.4</w:t>
            </w:r>
          </w:p>
        </w:tc>
        <w:tc>
          <w:tcPr>
            <w:tcW w:w="10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493D72" w:rsidRDefault="00516334" w:rsidP="00895401">
            <w:pPr>
              <w:pStyle w:val="Default"/>
              <w:rPr>
                <w:color w:val="auto"/>
                <w:sz w:val="22"/>
                <w:szCs w:val="22"/>
              </w:rPr>
            </w:pPr>
            <w:r w:rsidRPr="00493D72">
              <w:rPr>
                <w:color w:val="auto"/>
                <w:sz w:val="22"/>
                <w:szCs w:val="22"/>
              </w:rPr>
              <w:t xml:space="preserve">Wykonawca obowiązany jest do dostarczenia wraz z pojazdem: </w:t>
            </w:r>
          </w:p>
          <w:p w:rsidR="00516334" w:rsidRPr="00493D72" w:rsidRDefault="00516334" w:rsidP="00895401">
            <w:pPr>
              <w:pStyle w:val="Default"/>
              <w:rPr>
                <w:color w:val="auto"/>
                <w:sz w:val="22"/>
                <w:szCs w:val="22"/>
              </w:rPr>
            </w:pPr>
            <w:r w:rsidRPr="00493D72">
              <w:rPr>
                <w:color w:val="auto"/>
                <w:sz w:val="22"/>
                <w:szCs w:val="22"/>
              </w:rPr>
              <w:t>- instrukcji obsługi w języku polskim do podwozia samochodu, zabudowy pożarniczej i zainstalowanych urz</w:t>
            </w:r>
            <w:r w:rsidRPr="00493D72">
              <w:rPr>
                <w:color w:val="auto"/>
                <w:sz w:val="22"/>
                <w:szCs w:val="22"/>
              </w:rPr>
              <w:t>ą</w:t>
            </w:r>
            <w:r w:rsidRPr="00493D72">
              <w:rPr>
                <w:color w:val="auto"/>
                <w:sz w:val="22"/>
                <w:szCs w:val="22"/>
              </w:rPr>
              <w:t xml:space="preserve">dzeń i wyposażenia, </w:t>
            </w:r>
          </w:p>
          <w:p w:rsidR="00516334" w:rsidRPr="00493D72" w:rsidRDefault="00516334" w:rsidP="00895401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93D72">
              <w:rPr>
                <w:b/>
                <w:color w:val="auto"/>
                <w:sz w:val="22"/>
                <w:szCs w:val="22"/>
              </w:rPr>
              <w:t>- aktualne świadectwo dopuszczenia świadectwo dopuszczenia do użytkowania w ochronie przeciwpoż</w:t>
            </w:r>
            <w:r w:rsidRPr="00493D72">
              <w:rPr>
                <w:b/>
                <w:color w:val="auto"/>
                <w:sz w:val="22"/>
                <w:szCs w:val="22"/>
              </w:rPr>
              <w:t>a</w:t>
            </w:r>
            <w:r w:rsidRPr="00493D72">
              <w:rPr>
                <w:b/>
                <w:color w:val="auto"/>
                <w:sz w:val="22"/>
                <w:szCs w:val="22"/>
              </w:rPr>
              <w:t xml:space="preserve">rowej dla pojazdu, </w:t>
            </w:r>
          </w:p>
          <w:p w:rsidR="00516334" w:rsidRPr="00493D72" w:rsidRDefault="00516334" w:rsidP="00895401">
            <w:pPr>
              <w:rPr>
                <w:rFonts w:ascii="Times New Roman" w:hAnsi="Times New Roman" w:cs="Times New Roman"/>
                <w:b/>
              </w:rPr>
            </w:pPr>
            <w:r w:rsidRPr="00493D72">
              <w:rPr>
                <w:rFonts w:ascii="Times New Roman" w:hAnsi="Times New Roman" w:cs="Times New Roman"/>
                <w:b/>
              </w:rPr>
              <w:t xml:space="preserve">- dokumentacji niezbędnej do zarejestrowania pojazdu jako „samochód specjalny”, wynikającej z ustawy „Prawo o ruchu drogowym”. </w:t>
            </w:r>
          </w:p>
          <w:p w:rsidR="00516334" w:rsidRPr="00493D72" w:rsidRDefault="00516334" w:rsidP="00895401">
            <w:pPr>
              <w:rPr>
                <w:rFonts w:ascii="Times New Roman" w:hAnsi="Times New Roman" w:cs="Times New Roman"/>
                <w:bCs/>
              </w:rPr>
            </w:pPr>
            <w:r w:rsidRPr="00493D72">
              <w:rPr>
                <w:rFonts w:ascii="Times New Roman" w:hAnsi="Times New Roman" w:cs="Times New Roman"/>
              </w:rPr>
              <w:t>Samochód wydany z pełnym zbiornikiem paliwa</w:t>
            </w:r>
          </w:p>
        </w:tc>
        <w:tc>
          <w:tcPr>
            <w:tcW w:w="4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516334" w:rsidRPr="00140E60" w:rsidRDefault="00516334" w:rsidP="00895401">
            <w:pPr>
              <w:rPr>
                <w:b/>
              </w:rPr>
            </w:pPr>
          </w:p>
        </w:tc>
      </w:tr>
    </w:tbl>
    <w:p w:rsidR="007A5DA1" w:rsidRDefault="003636BC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Uwaga ! :</w:t>
      </w:r>
    </w:p>
    <w:p w:rsidR="003B4195" w:rsidRDefault="003B4195" w:rsidP="003B4195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3B41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* Wypełnia Wykonawca  w odniesieniu do wymagań Zamawiającego</w:t>
      </w:r>
    </w:p>
    <w:p w:rsidR="003B4195" w:rsidRPr="003B4195" w:rsidRDefault="003B4195" w:rsidP="003B4195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7A5DA1" w:rsidRDefault="003B4195" w:rsidP="003B4195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*</w:t>
      </w:r>
      <w:r w:rsidR="003636BC">
        <w:rPr>
          <w:rFonts w:ascii="Times New Roman" w:eastAsia="Times New Roman" w:hAnsi="Times New Roman" w:cs="Times New Roman"/>
          <w:bCs/>
        </w:rPr>
        <w:t>Prawą stronę tabeli, należy wypełnić stosując słowa „spełnia” lub „nie spełnia”, zaś w przypadku żądania  wykazania wpisu  określonych  parametrów, należy wpisać oferowane konkretne ,rzeczowe  wartości techniczno-użytkowe. W przypadku, gdy Wykonawca w którejkolwiek  z pozycji    wpisze   słowa „nie spełnia” lub zaoferuje niższe wartości lub poświadczy nieprawdę, oferta zostanie odrzucona, gdyż jej treść nie   odpowiada treści SIWZ (art. 89 ust 1 pkt 2 ustawy PZP )</w:t>
      </w:r>
    </w:p>
    <w:p w:rsidR="003B4195" w:rsidRDefault="003B4195" w:rsidP="003B4195">
      <w:pPr>
        <w:pStyle w:val="Standard"/>
        <w:spacing w:after="0"/>
        <w:jc w:val="both"/>
      </w:pPr>
    </w:p>
    <w:p w:rsidR="009E7E47" w:rsidRDefault="009E7E47" w:rsidP="003B4195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bCs/>
          <w:lang w:bidi="pl-PL"/>
        </w:rPr>
      </w:pP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lastRenderedPageBreak/>
        <w:t>*- jeżeli w opisie przedmiotu zamówienia posłużono się znakiem towarowym, patentem lub wskazano pochodzenie należy rozumieć i brać pod uwagę również rozwiązania lub produkty równoważne, czyli o parametrach nie gorszych od oryginałów, co oznacza że opis przedmiotu zam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ó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wienia nie zmierza do ograniczania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konkurencji. Zamawiający dopuszcza możliwość złożenia oferty w oparciu o zastosowanie produktów i urządzeń równoważnych, tzn. nie gorszych niż opisane w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specyfikacji technicznej, z zachowaniem tych samych standardów technicznych, technologicznych i jakościowych. Wskazane konkretne produkty mają charakter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ogólny i przykładowy. Wszelkie koszty związane ze zmianą rozwiązań lub produktów w tym koszty ewentualnych opracowań i uzgodnień ponosi jednakże  wyłącznie Wykonawca. Zamawiający oceniając ofertę za równoważne rozwiązania lub produkty uzna te, których właściwości lub parametry techniczne,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użytkowe i jakościowe nie są gorsze od wskazanych w specyfikacji technicznej. Wykonawca składając ofertę zobowiązany jest w przypadku wprowadzania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zmian przedstawić przek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o</w:t>
      </w:r>
      <w:r w:rsidRPr="009E7E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nywujące dokumenty o równoważności tychże zmian.</w:t>
      </w:r>
      <w:r w:rsidRPr="009E7E47">
        <w:rPr>
          <w:rFonts w:ascii="Times New Roman" w:eastAsia="Times New Roman" w:hAnsi="Times New Roman" w:cs="Times New Roman"/>
          <w:bCs/>
          <w:lang w:bidi="pl-PL"/>
        </w:rPr>
        <w:t xml:space="preserve"> </w:t>
      </w:r>
      <w:r>
        <w:rPr>
          <w:rFonts w:ascii="Times New Roman" w:eastAsia="Times New Roman" w:hAnsi="Times New Roman" w:cs="Times New Roman"/>
          <w:bCs/>
          <w:lang w:bidi="pl-PL"/>
        </w:rPr>
        <w:t xml:space="preserve">Podane w opisach nazwy własne nie mają na celu naruszenia art. 7 oraz art. 29  ustawy PZP, </w:t>
      </w:r>
      <w:r w:rsidR="0043164D">
        <w:rPr>
          <w:rFonts w:ascii="Times New Roman" w:eastAsia="Times New Roman" w:hAnsi="Times New Roman" w:cs="Times New Roman"/>
          <w:bCs/>
          <w:lang w:bidi="pl-PL"/>
        </w:rPr>
        <w:br/>
      </w:r>
      <w:r>
        <w:rPr>
          <w:rFonts w:ascii="Times New Roman" w:eastAsia="Times New Roman" w:hAnsi="Times New Roman" w:cs="Times New Roman"/>
          <w:bCs/>
          <w:lang w:bidi="pl-PL"/>
        </w:rPr>
        <w:t>a mają jedynie  za zadanie sprecyzować oczekiwania   techniczne, jakościowe, funkcjonalne i estetyczne  Zamawiającego</w:t>
      </w:r>
    </w:p>
    <w:p w:rsidR="003B4195" w:rsidRDefault="003B4195" w:rsidP="003B4195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 w:cs="Times New Roman"/>
          <w:kern w:val="0"/>
          <w:sz w:val="24"/>
          <w:szCs w:val="24"/>
          <w:lang w:eastAsia="pl-PL"/>
        </w:rPr>
      </w:pPr>
    </w:p>
    <w:p w:rsidR="00C16480" w:rsidRDefault="00C16480" w:rsidP="003B4195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 w:cs="Times New Roman"/>
          <w:kern w:val="0"/>
          <w:sz w:val="24"/>
          <w:szCs w:val="24"/>
          <w:lang w:eastAsia="pl-PL"/>
        </w:rPr>
      </w:pPr>
    </w:p>
    <w:p w:rsidR="00C16480" w:rsidRDefault="00C16480" w:rsidP="003B4195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 w:cs="Times New Roman"/>
          <w:kern w:val="0"/>
          <w:sz w:val="24"/>
          <w:szCs w:val="24"/>
          <w:lang w:eastAsia="pl-PL"/>
        </w:rPr>
      </w:pPr>
    </w:p>
    <w:p w:rsidR="003B4195" w:rsidRDefault="003B4195" w:rsidP="003B4195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 w:cs="Times New Roman"/>
          <w:kern w:val="0"/>
          <w:sz w:val="24"/>
          <w:szCs w:val="24"/>
          <w:lang w:eastAsia="pl-PL"/>
        </w:rPr>
      </w:pPr>
    </w:p>
    <w:p w:rsidR="003B4195" w:rsidRPr="003B4195" w:rsidRDefault="003B4195" w:rsidP="003B4195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 w:cs="Times New Roman"/>
          <w:kern w:val="0"/>
          <w:sz w:val="24"/>
          <w:szCs w:val="24"/>
          <w:lang w:eastAsia="pl-PL"/>
        </w:rPr>
      </w:pPr>
      <w:r w:rsidRPr="003B4195">
        <w:rPr>
          <w:rFonts w:ascii="Garamond" w:eastAsia="Times New Roman" w:hAnsi="Garamond" w:cs="Times New Roman"/>
          <w:kern w:val="0"/>
          <w:sz w:val="24"/>
          <w:szCs w:val="24"/>
          <w:lang w:eastAsia="pl-PL"/>
        </w:rPr>
        <w:t>………………………………………………..</w:t>
      </w:r>
    </w:p>
    <w:p w:rsidR="007A5DA1" w:rsidRDefault="003B4195" w:rsidP="003B4195">
      <w:pPr>
        <w:widowControl/>
        <w:suppressAutoHyphens w:val="0"/>
        <w:autoSpaceDN/>
        <w:spacing w:after="0" w:line="240" w:lineRule="auto"/>
        <w:jc w:val="right"/>
        <w:textAlignment w:val="auto"/>
      </w:pPr>
      <w:r w:rsidRPr="003B4195"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 xml:space="preserve">Podpis i imienna pieczątka </w:t>
      </w:r>
      <w:r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>W</w:t>
      </w:r>
      <w:r w:rsidRPr="003B4195">
        <w:rPr>
          <w:rFonts w:ascii="Verdana" w:eastAsia="Times New Roman" w:hAnsi="Verdana" w:cs="Times New Roman"/>
          <w:kern w:val="0"/>
          <w:sz w:val="16"/>
          <w:szCs w:val="16"/>
          <w:lang w:eastAsia="pl-PL"/>
        </w:rPr>
        <w:t>ykonawcy</w:t>
      </w:r>
    </w:p>
    <w:sectPr w:rsidR="007A5DA1" w:rsidSect="00283192">
      <w:pgSz w:w="16838" w:h="11906" w:orient="landscape"/>
      <w:pgMar w:top="1134" w:right="153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FC" w:rsidRDefault="00F256FC">
      <w:pPr>
        <w:spacing w:after="0" w:line="240" w:lineRule="auto"/>
      </w:pPr>
      <w:r>
        <w:separator/>
      </w:r>
    </w:p>
  </w:endnote>
  <w:endnote w:type="continuationSeparator" w:id="0">
    <w:p w:rsidR="00F256FC" w:rsidRDefault="00F2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Bat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FC" w:rsidRDefault="00F256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256FC" w:rsidRDefault="00F2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2CB"/>
    <w:multiLevelType w:val="multilevel"/>
    <w:tmpl w:val="E5CEC764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9E01335"/>
    <w:multiLevelType w:val="multilevel"/>
    <w:tmpl w:val="2BE8AE34"/>
    <w:styleLink w:val="WWNum7"/>
    <w:lvl w:ilvl="0">
      <w:numFmt w:val="bullet"/>
      <w:lvlText w:val=""/>
      <w:lvlJc w:val="left"/>
      <w:rPr>
        <w:rFonts w:ascii="Symbol" w:hAnsi="Symbol"/>
        <w:sz w:val="18"/>
        <w:szCs w:val="18"/>
      </w:rPr>
    </w:lvl>
    <w:lvl w:ilvl="1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2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3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4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5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6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7">
      <w:numFmt w:val="bullet"/>
      <w:lvlText w:val="•"/>
      <w:lvlJc w:val="left"/>
      <w:rPr>
        <w:rFonts w:ascii="StarBats" w:hAnsi="StarBats" w:cs="StarBats"/>
        <w:sz w:val="18"/>
        <w:szCs w:val="18"/>
      </w:rPr>
    </w:lvl>
    <w:lvl w:ilvl="8">
      <w:numFmt w:val="bullet"/>
      <w:lvlText w:val="•"/>
      <w:lvlJc w:val="left"/>
      <w:rPr>
        <w:rFonts w:ascii="StarBats" w:hAnsi="StarBats" w:cs="StarBats"/>
        <w:sz w:val="18"/>
        <w:szCs w:val="18"/>
      </w:rPr>
    </w:lvl>
  </w:abstractNum>
  <w:abstractNum w:abstractNumId="2">
    <w:nsid w:val="0F9B725C"/>
    <w:multiLevelType w:val="multilevel"/>
    <w:tmpl w:val="01A2FC2C"/>
    <w:styleLink w:val="WWNum10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C0C3CD0"/>
    <w:multiLevelType w:val="multilevel"/>
    <w:tmpl w:val="56DCCF8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1D7F4B9B"/>
    <w:multiLevelType w:val="multilevel"/>
    <w:tmpl w:val="95E03D04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1B01509"/>
    <w:multiLevelType w:val="multilevel"/>
    <w:tmpl w:val="80F826C0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CD065ED"/>
    <w:multiLevelType w:val="multilevel"/>
    <w:tmpl w:val="0C020A56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36772CD4"/>
    <w:multiLevelType w:val="multilevel"/>
    <w:tmpl w:val="D5966B1C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39830912"/>
    <w:multiLevelType w:val="multilevel"/>
    <w:tmpl w:val="4FF869E8"/>
    <w:styleLink w:val="WWNum1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9">
    <w:nsid w:val="3A255BF8"/>
    <w:multiLevelType w:val="multilevel"/>
    <w:tmpl w:val="231C4484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CC17827"/>
    <w:multiLevelType w:val="multilevel"/>
    <w:tmpl w:val="A7C0E1DC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3F527475"/>
    <w:multiLevelType w:val="multilevel"/>
    <w:tmpl w:val="ED349118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82F7351"/>
    <w:multiLevelType w:val="multilevel"/>
    <w:tmpl w:val="75B4E134"/>
    <w:styleLink w:val="WWNum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4BC80327"/>
    <w:multiLevelType w:val="multilevel"/>
    <w:tmpl w:val="61989702"/>
    <w:styleLink w:val="WW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4">
    <w:nsid w:val="4DF9088A"/>
    <w:multiLevelType w:val="multilevel"/>
    <w:tmpl w:val="7032A528"/>
    <w:styleLink w:val="WWNum8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4F715FD8"/>
    <w:multiLevelType w:val="multilevel"/>
    <w:tmpl w:val="5DAACD00"/>
    <w:styleLink w:val="WW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16">
    <w:nsid w:val="549930D9"/>
    <w:multiLevelType w:val="multilevel"/>
    <w:tmpl w:val="40C42550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B422CD0"/>
    <w:multiLevelType w:val="hybridMultilevel"/>
    <w:tmpl w:val="583082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D04754"/>
    <w:multiLevelType w:val="multilevel"/>
    <w:tmpl w:val="6BCA7CD6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AC557C9"/>
    <w:multiLevelType w:val="multilevel"/>
    <w:tmpl w:val="0A8E2CE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720F7FA4"/>
    <w:multiLevelType w:val="multilevel"/>
    <w:tmpl w:val="2B5A806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2E22782"/>
    <w:multiLevelType w:val="multilevel"/>
    <w:tmpl w:val="C32E58C4"/>
    <w:styleLink w:val="WWNum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3A8385E"/>
    <w:multiLevelType w:val="multilevel"/>
    <w:tmpl w:val="6768693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7938205C"/>
    <w:multiLevelType w:val="multilevel"/>
    <w:tmpl w:val="23A28554"/>
    <w:styleLink w:val="WWNum1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4">
    <w:nsid w:val="7B9A0964"/>
    <w:multiLevelType w:val="multilevel"/>
    <w:tmpl w:val="0AF4A6AE"/>
    <w:styleLink w:val="WWNum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7DC36BEB"/>
    <w:multiLevelType w:val="multilevel"/>
    <w:tmpl w:val="E4E83272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5"/>
  </w:num>
  <w:num w:numId="5">
    <w:abstractNumId w:val="19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2"/>
  </w:num>
  <w:num w:numId="11">
    <w:abstractNumId w:val="22"/>
  </w:num>
  <w:num w:numId="12">
    <w:abstractNumId w:val="10"/>
  </w:num>
  <w:num w:numId="13">
    <w:abstractNumId w:val="8"/>
  </w:num>
  <w:num w:numId="14">
    <w:abstractNumId w:val="7"/>
  </w:num>
  <w:num w:numId="15">
    <w:abstractNumId w:val="11"/>
  </w:num>
  <w:num w:numId="16">
    <w:abstractNumId w:val="23"/>
  </w:num>
  <w:num w:numId="17">
    <w:abstractNumId w:val="6"/>
  </w:num>
  <w:num w:numId="18">
    <w:abstractNumId w:val="25"/>
  </w:num>
  <w:num w:numId="19">
    <w:abstractNumId w:val="18"/>
  </w:num>
  <w:num w:numId="20">
    <w:abstractNumId w:val="13"/>
  </w:num>
  <w:num w:numId="21">
    <w:abstractNumId w:val="15"/>
  </w:num>
  <w:num w:numId="22">
    <w:abstractNumId w:val="0"/>
  </w:num>
  <w:num w:numId="23">
    <w:abstractNumId w:val="24"/>
  </w:num>
  <w:num w:numId="24">
    <w:abstractNumId w:val="21"/>
  </w:num>
  <w:num w:numId="25">
    <w:abstractNumId w:val="16"/>
  </w:num>
  <w:num w:numId="26">
    <w:abstractNumId w:val="3"/>
  </w:num>
  <w:num w:numId="27">
    <w:abstractNumId w:val="14"/>
  </w:num>
  <w:num w:numId="28">
    <w:abstractNumId w:val="9"/>
  </w:num>
  <w:num w:numId="29">
    <w:abstractNumId w:val="20"/>
  </w:num>
  <w:num w:numId="30">
    <w:abstractNumId w:val="5"/>
  </w:num>
  <w:num w:numId="31">
    <w:abstractNumId w:val="19"/>
  </w:num>
  <w:num w:numId="32">
    <w:abstractNumId w:val="12"/>
  </w:num>
  <w:num w:numId="33">
    <w:abstractNumId w:val="4"/>
  </w:num>
  <w:num w:numId="34">
    <w:abstractNumId w:val="16"/>
  </w:num>
  <w:num w:numId="35">
    <w:abstractNumId w:val="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5DA1"/>
    <w:rsid w:val="00031DAA"/>
    <w:rsid w:val="00127D3D"/>
    <w:rsid w:val="001707A4"/>
    <w:rsid w:val="001C7C40"/>
    <w:rsid w:val="001F4D2A"/>
    <w:rsid w:val="00243B8D"/>
    <w:rsid w:val="00264D60"/>
    <w:rsid w:val="00283192"/>
    <w:rsid w:val="00295E54"/>
    <w:rsid w:val="00296A38"/>
    <w:rsid w:val="00336FDB"/>
    <w:rsid w:val="003636BC"/>
    <w:rsid w:val="00383FAB"/>
    <w:rsid w:val="00390DE0"/>
    <w:rsid w:val="003A2EFF"/>
    <w:rsid w:val="003B4195"/>
    <w:rsid w:val="0043164D"/>
    <w:rsid w:val="00457FF3"/>
    <w:rsid w:val="00493D72"/>
    <w:rsid w:val="004E5473"/>
    <w:rsid w:val="00504EE7"/>
    <w:rsid w:val="00507A7B"/>
    <w:rsid w:val="00516334"/>
    <w:rsid w:val="005357A7"/>
    <w:rsid w:val="005532F9"/>
    <w:rsid w:val="005701C5"/>
    <w:rsid w:val="005A4582"/>
    <w:rsid w:val="00756E09"/>
    <w:rsid w:val="00767A99"/>
    <w:rsid w:val="007937EE"/>
    <w:rsid w:val="00795FD1"/>
    <w:rsid w:val="007A5DA1"/>
    <w:rsid w:val="00820A43"/>
    <w:rsid w:val="00852B94"/>
    <w:rsid w:val="008C7377"/>
    <w:rsid w:val="009300F7"/>
    <w:rsid w:val="009E7E47"/>
    <w:rsid w:val="00A34AD2"/>
    <w:rsid w:val="00A5690D"/>
    <w:rsid w:val="00AE49E5"/>
    <w:rsid w:val="00B61E05"/>
    <w:rsid w:val="00C16480"/>
    <w:rsid w:val="00C67F71"/>
    <w:rsid w:val="00C702E4"/>
    <w:rsid w:val="00C73822"/>
    <w:rsid w:val="00CC19D5"/>
    <w:rsid w:val="00CC7DEA"/>
    <w:rsid w:val="00D27BDB"/>
    <w:rsid w:val="00D559E3"/>
    <w:rsid w:val="00ED00D1"/>
    <w:rsid w:val="00EE3456"/>
    <w:rsid w:val="00EF62D9"/>
    <w:rsid w:val="00F20137"/>
    <w:rsid w:val="00F256FC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Standard"/>
    <w:pPr>
      <w:widowControl w:val="0"/>
      <w:spacing w:after="0" w:line="242" w:lineRule="exact"/>
      <w:ind w:hanging="35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Standard"/>
    <w:pPr>
      <w:widowControl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FontStyle74">
    <w:name w:val="Font Style74"/>
    <w:rPr>
      <w:rFonts w:ascii="Verdana" w:hAnsi="Verdana" w:cs="Verdana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3763"/>
      <w:sz w:val="24"/>
      <w:szCs w:val="24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18"/>
      <w:szCs w:val="18"/>
    </w:rPr>
  </w:style>
  <w:style w:type="character" w:customStyle="1" w:styleId="ListLabel3">
    <w:name w:val="ListLabel 3"/>
    <w:rPr>
      <w:rFonts w:cs="StarBats"/>
      <w:sz w:val="18"/>
      <w:szCs w:val="18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sz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paragraph" w:customStyle="1" w:styleId="Default">
    <w:name w:val="Default"/>
    <w:rsid w:val="00516334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Nagwek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Standard"/>
    <w:pPr>
      <w:widowControl w:val="0"/>
      <w:spacing w:after="0" w:line="242" w:lineRule="exact"/>
      <w:ind w:hanging="350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Standard"/>
    <w:pPr>
      <w:widowControl w:val="0"/>
      <w:spacing w:after="0" w:line="240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FontStyle74">
    <w:name w:val="Font Style74"/>
    <w:rPr>
      <w:rFonts w:ascii="Verdana" w:hAnsi="Verdana" w:cs="Verdana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3763"/>
      <w:sz w:val="24"/>
      <w:szCs w:val="24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rPr>
      <w:rFonts w:ascii="Calibri Light" w:hAnsi="Calibri Light" w:cs="F"/>
      <w:color w:val="2F5496"/>
      <w:sz w:val="32"/>
      <w:szCs w:val="32"/>
    </w:r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18"/>
      <w:szCs w:val="18"/>
    </w:rPr>
  </w:style>
  <w:style w:type="character" w:customStyle="1" w:styleId="ListLabel3">
    <w:name w:val="ListLabel 3"/>
    <w:rPr>
      <w:rFonts w:cs="StarBats"/>
      <w:sz w:val="18"/>
      <w:szCs w:val="18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sz w:val="2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paragraph" w:customStyle="1" w:styleId="Default">
    <w:name w:val="Default"/>
    <w:rsid w:val="00516334"/>
    <w:pPr>
      <w:widowControl/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8DF6-1A03-44A6-B54C-DE5A675D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3819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Ładziński Produkcja Specjalistycznych Pojazdów PRZEMYSŁAW ŁADZIŃSKI</dc:creator>
  <cp:lastModifiedBy>prygiel</cp:lastModifiedBy>
  <cp:revision>35</cp:revision>
  <cp:lastPrinted>2020-08-17T06:06:00Z</cp:lastPrinted>
  <dcterms:created xsi:type="dcterms:W3CDTF">2020-08-11T09:51:00Z</dcterms:created>
  <dcterms:modified xsi:type="dcterms:W3CDTF">2020-09-09T07:43:00Z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