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249" w:rsidRPr="00BE7249" w:rsidRDefault="00BE7249" w:rsidP="00BE7249">
      <w:pPr>
        <w:pBdr>
          <w:bottom w:val="single" w:sz="6" w:space="1" w:color="auto"/>
        </w:pBdr>
        <w:spacing w:after="0" w:line="240" w:lineRule="auto"/>
        <w:jc w:val="center"/>
        <w:rPr>
          <w:rFonts w:ascii="Arial" w:eastAsia="Times New Roman" w:hAnsi="Arial" w:cs="Arial"/>
          <w:vanish/>
          <w:sz w:val="16"/>
          <w:szCs w:val="16"/>
          <w:lang w:eastAsia="pl-PL"/>
        </w:rPr>
      </w:pPr>
      <w:r w:rsidRPr="00BE7249">
        <w:rPr>
          <w:rFonts w:ascii="Arial" w:eastAsia="Times New Roman" w:hAnsi="Arial" w:cs="Arial"/>
          <w:vanish/>
          <w:sz w:val="16"/>
          <w:szCs w:val="16"/>
          <w:lang w:eastAsia="pl-PL"/>
        </w:rPr>
        <w:t>Początek formularza</w:t>
      </w:r>
    </w:p>
    <w:p w:rsidR="00BE7249" w:rsidRPr="00BE7249" w:rsidRDefault="00BE7249" w:rsidP="00BE7249">
      <w:pPr>
        <w:spacing w:after="0" w:line="240" w:lineRule="auto"/>
        <w:jc w:val="center"/>
        <w:rPr>
          <w:rFonts w:eastAsia="Times New Roman" w:cs="Times New Roman"/>
          <w:b/>
          <w:szCs w:val="24"/>
          <w:lang w:eastAsia="pl-PL"/>
        </w:rPr>
      </w:pP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szCs w:val="24"/>
          <w:lang w:eastAsia="pl-PL"/>
        </w:rPr>
        <w:t>Ogłoszenie nr 607894-N-2019 z dnia 2019-10-10 r.</w:t>
      </w:r>
    </w:p>
    <w:p w:rsidR="00BE7249" w:rsidRDefault="00BE7249" w:rsidP="00BE7249">
      <w:pPr>
        <w:spacing w:after="0" w:line="240" w:lineRule="auto"/>
        <w:jc w:val="center"/>
        <w:rPr>
          <w:rFonts w:eastAsia="Times New Roman" w:cs="Times New Roman"/>
          <w:b/>
          <w:szCs w:val="24"/>
          <w:lang w:eastAsia="pl-PL"/>
        </w:rPr>
      </w:pPr>
      <w:r w:rsidRPr="00BE7249">
        <w:rPr>
          <w:rFonts w:eastAsia="Times New Roman" w:cs="Times New Roman"/>
          <w:b/>
          <w:szCs w:val="24"/>
          <w:lang w:eastAsia="pl-PL"/>
        </w:rPr>
        <w:t xml:space="preserve">Ochotnicza Straż Pożarna w Kadłubie: „Zakup średniego samochodu ratowniczo-gaśniczego z układem napędowym 4x4 dla jednostki OSP w Kadłubie” </w:t>
      </w:r>
      <w:r w:rsidRPr="00BE7249">
        <w:rPr>
          <w:rFonts w:eastAsia="Times New Roman" w:cs="Times New Roman"/>
          <w:b/>
          <w:szCs w:val="24"/>
          <w:lang w:eastAsia="pl-PL"/>
        </w:rPr>
        <w:br/>
      </w:r>
    </w:p>
    <w:p w:rsidR="00BE7249" w:rsidRPr="00BE7249" w:rsidRDefault="00BE7249" w:rsidP="00BE7249">
      <w:pPr>
        <w:spacing w:after="0" w:line="240" w:lineRule="auto"/>
        <w:jc w:val="center"/>
        <w:rPr>
          <w:rFonts w:eastAsia="Times New Roman" w:cs="Times New Roman"/>
          <w:b/>
          <w:szCs w:val="24"/>
          <w:lang w:eastAsia="pl-PL"/>
        </w:rPr>
      </w:pPr>
      <w:r w:rsidRPr="00BE7249">
        <w:rPr>
          <w:rFonts w:eastAsia="Times New Roman" w:cs="Times New Roman"/>
          <w:b/>
          <w:szCs w:val="24"/>
          <w:lang w:eastAsia="pl-PL"/>
        </w:rPr>
        <w:t>OGŁOSZENIE O ZAMÓWIENIU - Dostawy</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Zamieszczanie ogłoszenia:</w:t>
      </w:r>
      <w:r w:rsidRPr="00BE7249">
        <w:rPr>
          <w:rFonts w:eastAsia="Times New Roman" w:cs="Times New Roman"/>
          <w:szCs w:val="24"/>
          <w:lang w:eastAsia="pl-PL"/>
        </w:rPr>
        <w:t xml:space="preserve"> Zamieszczanie obowiązkowe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Ogłoszenie dotyczy:</w:t>
      </w:r>
      <w:r w:rsidRPr="00BE7249">
        <w:rPr>
          <w:rFonts w:eastAsia="Times New Roman" w:cs="Times New Roman"/>
          <w:szCs w:val="24"/>
          <w:lang w:eastAsia="pl-PL"/>
        </w:rPr>
        <w:t xml:space="preserve"> Zamówienia publicznego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Zamówienie dotyczy projektu lub programu współfinansowanego ze środków Unii Europejskiej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Nazwa projektu lub programu</w:t>
      </w:r>
      <w:r w:rsidRPr="00BE7249">
        <w:rPr>
          <w:rFonts w:eastAsia="Times New Roman" w:cs="Times New Roman"/>
          <w:szCs w:val="24"/>
          <w:lang w:eastAsia="pl-PL"/>
        </w:rPr>
        <w:t xml:space="preserve">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u w:val="single"/>
          <w:lang w:eastAsia="pl-PL"/>
        </w:rPr>
        <w:t>SEKCJA I: ZAMAWIAJĄCY</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Postępowanie przeprowadza centralny zamawiający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Postępowanie przeprowadza podmiot, któremu zamawiający powierzył/powierzyli przeprowadzenie postępowania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Informacje na temat podmiotu któremu zamawiający powierzył/powierzyli prowadzenie postępowania:</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b/>
          <w:bCs/>
          <w:szCs w:val="24"/>
          <w:lang w:eastAsia="pl-PL"/>
        </w:rPr>
        <w:t>Postępowanie jest przeprowadzane wspólnie przez zamawiających</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Postępowanie jest przeprowadzane wspólnie z zamawiającymi z innych państw członkowskich Unii Europejskiej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W przypadku przeprowadzania postępowania wspólnie z zamawiającymi z innych państw członkowskich Unii Europejskiej – mające zastosowanie krajowe prawo zamówień publicznych:</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b/>
          <w:bCs/>
          <w:szCs w:val="24"/>
          <w:lang w:eastAsia="pl-PL"/>
        </w:rPr>
        <w:t>Informacje dodatkowe:</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 1) NAZWA I ADRES: </w:t>
      </w:r>
      <w:r w:rsidRPr="00BE7249">
        <w:rPr>
          <w:rFonts w:eastAsia="Times New Roman" w:cs="Times New Roman"/>
          <w:szCs w:val="24"/>
          <w:lang w:eastAsia="pl-PL"/>
        </w:rPr>
        <w:t xml:space="preserve">Ochotnicza Straż Pożarna w Kadłubie, krajowy numer identyfikacyjny 100049836, ul. Kadłub  18 , 98-300  Wieluń, woj. łódzkie, państwo Polska, tel. 691130825, 691130825, e-mail kolbertm@um.wielun.pl, faks 438860247. </w:t>
      </w:r>
      <w:r w:rsidRPr="00BE7249">
        <w:rPr>
          <w:rFonts w:eastAsia="Times New Roman" w:cs="Times New Roman"/>
          <w:szCs w:val="24"/>
          <w:lang w:eastAsia="pl-PL"/>
        </w:rPr>
        <w:br/>
      </w:r>
      <w:r w:rsidRPr="00BE7249">
        <w:rPr>
          <w:rFonts w:eastAsia="Times New Roman" w:cs="Times New Roman"/>
          <w:szCs w:val="24"/>
          <w:lang w:eastAsia="pl-PL"/>
        </w:rPr>
        <w:lastRenderedPageBreak/>
        <w:t xml:space="preserve">Adres strony internetowej (URL): </w:t>
      </w:r>
      <w:r w:rsidRPr="00BE7249">
        <w:rPr>
          <w:rFonts w:eastAsia="Times New Roman" w:cs="Times New Roman"/>
          <w:szCs w:val="24"/>
          <w:lang w:eastAsia="pl-PL"/>
        </w:rPr>
        <w:br/>
        <w:t xml:space="preserve">Adres profilu nabywcy: </w:t>
      </w:r>
      <w:r w:rsidRPr="00BE7249">
        <w:rPr>
          <w:rFonts w:eastAsia="Times New Roman" w:cs="Times New Roman"/>
          <w:szCs w:val="24"/>
          <w:lang w:eastAsia="pl-PL"/>
        </w:rPr>
        <w:br/>
        <w:t xml:space="preserve">Adres strony internetowej pod którym można uzyskać dostęp do narzędzi i urządzeń lub formatów plików, które nie są ogólnie dostępne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 2) RODZAJ ZAMAWIAJĄCEGO: </w:t>
      </w:r>
      <w:r w:rsidRPr="00BE7249">
        <w:rPr>
          <w:rFonts w:eastAsia="Times New Roman" w:cs="Times New Roman"/>
          <w:szCs w:val="24"/>
          <w:lang w:eastAsia="pl-PL"/>
        </w:rPr>
        <w:t xml:space="preserve">Inny (proszę określić): </w:t>
      </w:r>
      <w:r w:rsidRPr="00BE7249">
        <w:rPr>
          <w:rFonts w:eastAsia="Times New Roman" w:cs="Times New Roman"/>
          <w:szCs w:val="24"/>
          <w:lang w:eastAsia="pl-PL"/>
        </w:rPr>
        <w:br/>
        <w:t xml:space="preserve">Stowarzyszenie: Ochotnicza Straż Pożarna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I.3) WSPÓLNE UDZIELANIE ZAMÓWIENIA </w:t>
      </w:r>
      <w:r w:rsidRPr="00BE7249">
        <w:rPr>
          <w:rFonts w:eastAsia="Times New Roman" w:cs="Times New Roman"/>
          <w:b/>
          <w:bCs/>
          <w:i/>
          <w:iCs/>
          <w:szCs w:val="24"/>
          <w:lang w:eastAsia="pl-PL"/>
        </w:rPr>
        <w:t>(jeżeli dotyczy)</w:t>
      </w:r>
      <w:r w:rsidRPr="00BE7249">
        <w:rPr>
          <w:rFonts w:eastAsia="Times New Roman" w:cs="Times New Roman"/>
          <w:b/>
          <w:bCs/>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I.4) KOMUNIKACJA: </w:t>
      </w:r>
      <w:r w:rsidRPr="00BE7249">
        <w:rPr>
          <w:rFonts w:eastAsia="Times New Roman" w:cs="Times New Roman"/>
          <w:szCs w:val="24"/>
          <w:lang w:eastAsia="pl-PL"/>
        </w:rPr>
        <w:br/>
      </w:r>
      <w:r w:rsidRPr="00BE7249">
        <w:rPr>
          <w:rFonts w:eastAsia="Times New Roman" w:cs="Times New Roman"/>
          <w:b/>
          <w:bCs/>
          <w:szCs w:val="24"/>
          <w:lang w:eastAsia="pl-PL"/>
        </w:rPr>
        <w:t>Nieograniczony, pełny i bezpośredni dostęp do dokumentów z postępowania można uzyskać pod adresem (URL)</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Tak </w:t>
      </w:r>
      <w:r w:rsidRPr="00BE7249">
        <w:rPr>
          <w:rFonts w:eastAsia="Times New Roman" w:cs="Times New Roman"/>
          <w:szCs w:val="24"/>
          <w:lang w:eastAsia="pl-PL"/>
        </w:rPr>
        <w:br/>
        <w:t xml:space="preserve">www.bip.um.wielun.pl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Adres strony internetowej, na której zamieszczona będzie specyfikacja istotnych warunków zamówienia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Tak </w:t>
      </w:r>
      <w:r w:rsidRPr="00BE7249">
        <w:rPr>
          <w:rFonts w:eastAsia="Times New Roman" w:cs="Times New Roman"/>
          <w:szCs w:val="24"/>
          <w:lang w:eastAsia="pl-PL"/>
        </w:rPr>
        <w:br/>
        <w:t xml:space="preserve">www.bip.um.wielun.pl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Dostęp do dokumentów z postępowania jest ograniczony - więcej informacji można uzyskać pod adresem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Oferty lub wnioski o dopuszczenie do udziału w postępowaniu należy przesyłać:</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b/>
          <w:bCs/>
          <w:szCs w:val="24"/>
          <w:lang w:eastAsia="pl-PL"/>
        </w:rPr>
        <w:t>Elektronicznie</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adres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Dopuszczone jest przesłanie ofert lub wniosków o dopuszczenie do udziału w postępowaniu w inny sposób:</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Nie </w:t>
      </w:r>
      <w:r w:rsidRPr="00BE7249">
        <w:rPr>
          <w:rFonts w:eastAsia="Times New Roman" w:cs="Times New Roman"/>
          <w:szCs w:val="24"/>
          <w:lang w:eastAsia="pl-PL"/>
        </w:rPr>
        <w:br/>
        <w:t xml:space="preserve">Inny sposób: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Wymagane jest przesłanie ofert lub wniosków o dopuszczenie do udziału w postępowaniu w inny sposób:</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Tak </w:t>
      </w:r>
      <w:r w:rsidRPr="00BE7249">
        <w:rPr>
          <w:rFonts w:eastAsia="Times New Roman" w:cs="Times New Roman"/>
          <w:szCs w:val="24"/>
          <w:lang w:eastAsia="pl-PL"/>
        </w:rPr>
        <w:br/>
        <w:t xml:space="preserve">Inny sposób: </w:t>
      </w:r>
      <w:r w:rsidRPr="00BE7249">
        <w:rPr>
          <w:rFonts w:eastAsia="Times New Roman" w:cs="Times New Roman"/>
          <w:szCs w:val="24"/>
          <w:lang w:eastAsia="pl-PL"/>
        </w:rPr>
        <w:br/>
        <w:t xml:space="preserve">Pisemnie na adres: Urząd Miejski w Wieluniu Wydział Organizacyjny (Plac Kazimierza Wielkiego 1 budynek ratusza) </w:t>
      </w:r>
      <w:r w:rsidRPr="00BE7249">
        <w:rPr>
          <w:rFonts w:eastAsia="Times New Roman" w:cs="Times New Roman"/>
          <w:szCs w:val="24"/>
          <w:lang w:eastAsia="pl-PL"/>
        </w:rPr>
        <w:br/>
        <w:t xml:space="preserve">Adres: </w:t>
      </w:r>
      <w:r w:rsidRPr="00BE7249">
        <w:rPr>
          <w:rFonts w:eastAsia="Times New Roman" w:cs="Times New Roman"/>
          <w:szCs w:val="24"/>
          <w:lang w:eastAsia="pl-PL"/>
        </w:rPr>
        <w:br/>
        <w:t xml:space="preserve">98-300 Wieluń, Plac Kazimierza Wielkiego 1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lastRenderedPageBreak/>
        <w:br/>
      </w:r>
      <w:r w:rsidRPr="00BE7249">
        <w:rPr>
          <w:rFonts w:eastAsia="Times New Roman" w:cs="Times New Roman"/>
          <w:b/>
          <w:bCs/>
          <w:szCs w:val="24"/>
          <w:lang w:eastAsia="pl-PL"/>
        </w:rPr>
        <w:t>Komunikacja elektroniczna wymaga korzystania z narzędzi i urządzeń lub formatów plików, które nie są ogólnie dostępne</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Nieograniczony, pełny, bezpośredni i bezpłatny dostęp do tych narzędzi można uzyskać pod adresem: (URL)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u w:val="single"/>
          <w:lang w:eastAsia="pl-PL"/>
        </w:rPr>
        <w:t xml:space="preserve">SEKCJA II: PRZEDMIOT ZAMÓWIENIA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II.1) Nazwa nadana zamówieniu przez zamawiającego: </w:t>
      </w:r>
      <w:r w:rsidRPr="00BE7249">
        <w:rPr>
          <w:rFonts w:eastAsia="Times New Roman" w:cs="Times New Roman"/>
          <w:szCs w:val="24"/>
          <w:lang w:eastAsia="pl-PL"/>
        </w:rPr>
        <w:t xml:space="preserve">„Zakup średniego samochodu ratowniczo-gaśniczego z układem napędowym 4x4 dla jednostki OSP w Kadłubie” </w:t>
      </w:r>
      <w:r w:rsidRPr="00BE7249">
        <w:rPr>
          <w:rFonts w:eastAsia="Times New Roman" w:cs="Times New Roman"/>
          <w:szCs w:val="24"/>
          <w:lang w:eastAsia="pl-PL"/>
        </w:rPr>
        <w:br/>
      </w:r>
      <w:r w:rsidRPr="00BE7249">
        <w:rPr>
          <w:rFonts w:eastAsia="Times New Roman" w:cs="Times New Roman"/>
          <w:b/>
          <w:bCs/>
          <w:szCs w:val="24"/>
          <w:lang w:eastAsia="pl-PL"/>
        </w:rPr>
        <w:t xml:space="preserve">Numer referencyjny: </w:t>
      </w:r>
      <w:r w:rsidRPr="00BE7249">
        <w:rPr>
          <w:rFonts w:eastAsia="Times New Roman" w:cs="Times New Roman"/>
          <w:szCs w:val="24"/>
          <w:lang w:eastAsia="pl-PL"/>
        </w:rPr>
        <w:br/>
      </w:r>
      <w:r w:rsidRPr="00BE7249">
        <w:rPr>
          <w:rFonts w:eastAsia="Times New Roman" w:cs="Times New Roman"/>
          <w:b/>
          <w:bCs/>
          <w:szCs w:val="24"/>
          <w:lang w:eastAsia="pl-PL"/>
        </w:rPr>
        <w:t xml:space="preserve">Przed wszczęciem postępowania o udzielenie zamówienia przeprowadzono dialog techniczny </w:t>
      </w:r>
    </w:p>
    <w:p w:rsidR="00BE7249" w:rsidRPr="00BE7249" w:rsidRDefault="00BE7249" w:rsidP="00BE7249">
      <w:pPr>
        <w:spacing w:after="0" w:line="240" w:lineRule="auto"/>
        <w:jc w:val="both"/>
        <w:rPr>
          <w:rFonts w:eastAsia="Times New Roman" w:cs="Times New Roman"/>
          <w:szCs w:val="24"/>
          <w:lang w:eastAsia="pl-PL"/>
        </w:rPr>
      </w:pPr>
      <w:r w:rsidRPr="00BE7249">
        <w:rPr>
          <w:rFonts w:eastAsia="Times New Roman" w:cs="Times New Roman"/>
          <w:szCs w:val="24"/>
          <w:lang w:eastAsia="pl-PL"/>
        </w:rP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II.2) Rodzaj zamówienia: </w:t>
      </w:r>
      <w:r w:rsidRPr="00BE7249">
        <w:rPr>
          <w:rFonts w:eastAsia="Times New Roman" w:cs="Times New Roman"/>
          <w:szCs w:val="24"/>
          <w:lang w:eastAsia="pl-PL"/>
        </w:rPr>
        <w:t xml:space="preserve">Dostawy </w:t>
      </w:r>
      <w:r w:rsidRPr="00BE7249">
        <w:rPr>
          <w:rFonts w:eastAsia="Times New Roman" w:cs="Times New Roman"/>
          <w:szCs w:val="24"/>
          <w:lang w:eastAsia="pl-PL"/>
        </w:rPr>
        <w:br/>
      </w:r>
      <w:r w:rsidRPr="00BE7249">
        <w:rPr>
          <w:rFonts w:eastAsia="Times New Roman" w:cs="Times New Roman"/>
          <w:b/>
          <w:bCs/>
          <w:szCs w:val="24"/>
          <w:lang w:eastAsia="pl-PL"/>
        </w:rPr>
        <w:t>II.3) Informacja o możliwości składania ofert częściowych</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Zamówienie podzielone jest na części: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r>
      <w:r w:rsidRPr="00BE7249">
        <w:rPr>
          <w:rFonts w:eastAsia="Times New Roman" w:cs="Times New Roman"/>
          <w:b/>
          <w:bCs/>
          <w:szCs w:val="24"/>
          <w:lang w:eastAsia="pl-PL"/>
        </w:rPr>
        <w:t>Oferty lub wnioski o dopuszczenie do udziału w postępowaniu można składać w odniesieniu do:</w:t>
      </w:r>
      <w:r w:rsidRPr="00BE7249">
        <w:rPr>
          <w:rFonts w:eastAsia="Times New Roman" w:cs="Times New Roman"/>
          <w:szCs w:val="24"/>
          <w:lang w:eastAsia="pl-PL"/>
        </w:rPr>
        <w:t xml:space="preserve">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Zamawiający zastrzega sobie prawo do udzielenia łącznie następujących części lub grup części:</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Maksymalna liczba części zamówienia, na które może zostać udzielone zamówienie jednemu wykonawcy:</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II.4) Krótki opis przedmiotu zamówienia </w:t>
      </w:r>
      <w:r w:rsidRPr="00BE7249">
        <w:rPr>
          <w:rFonts w:eastAsia="Times New Roman" w:cs="Times New Roman"/>
          <w:i/>
          <w:iCs/>
          <w:szCs w:val="24"/>
          <w:lang w:eastAsia="pl-PL"/>
        </w:rPr>
        <w:t>(wielkość, zakres, rodzaj i ilość dostaw, usług lub robót budowlanych lub określenie zapotrzebowania i wymagań )</w:t>
      </w:r>
      <w:r w:rsidRPr="00BE7249">
        <w:rPr>
          <w:rFonts w:eastAsia="Times New Roman" w:cs="Times New Roman"/>
          <w:b/>
          <w:bCs/>
          <w:szCs w:val="24"/>
          <w:lang w:eastAsia="pl-PL"/>
        </w:rPr>
        <w:t xml:space="preserve"> a w przypadku partnerstwa innowacyjnego - określenie zapotrzebowania na innowacyjny produkt, usługę lub roboty budowlane: </w:t>
      </w:r>
      <w:r w:rsidRPr="00BE7249">
        <w:rPr>
          <w:rFonts w:eastAsia="Times New Roman" w:cs="Times New Roman"/>
          <w:szCs w:val="24"/>
          <w:lang w:eastAsia="pl-PL"/>
        </w:rPr>
        <w:t xml:space="preserve">Przedmiotem zamówienia dotyczy dostawy na zadanie pn.: „Zakup średniego samochodu ratowniczo-gaśniczego z układem napędowym 4x4 dla jednostki OSP w Kadłubie” Zakres rzeczowy zamówienia obejmuje zakup średniego samochodu ratowniczo-gaśniczego 4x4 dla jednostki OSP Kadłub.Szczegółowy zakres rzeczowy zawiera Załącznik A do Formularza ofertowego – Załącznika nr 1 do SIWZ. Zamówienie będzie finansowane ze środków Wojewódzkiego Funduszu Ochrony Środowiska i Gospodarki Wodnej w Łodzi, Komendy Głównej Państwowej Straży Pożarnej w Warszawie oraz środków Gminy Wieluń.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II.5) Główny kod CPV: </w:t>
      </w:r>
      <w:r w:rsidRPr="00BE7249">
        <w:rPr>
          <w:rFonts w:eastAsia="Times New Roman" w:cs="Times New Roman"/>
          <w:szCs w:val="24"/>
          <w:lang w:eastAsia="pl-PL"/>
        </w:rPr>
        <w:t xml:space="preserve">34144210-3 </w:t>
      </w:r>
      <w:r w:rsidRPr="00BE7249">
        <w:rPr>
          <w:rFonts w:eastAsia="Times New Roman" w:cs="Times New Roman"/>
          <w:szCs w:val="24"/>
          <w:lang w:eastAsia="pl-PL"/>
        </w:rPr>
        <w:br/>
      </w:r>
      <w:r w:rsidRPr="00BE7249">
        <w:rPr>
          <w:rFonts w:eastAsia="Times New Roman" w:cs="Times New Roman"/>
          <w:b/>
          <w:bCs/>
          <w:szCs w:val="24"/>
          <w:lang w:eastAsia="pl-PL"/>
        </w:rPr>
        <w:t>Dodatkowe kody CPV:</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II.6) Całkowita wartość zamówienia </w:t>
      </w:r>
      <w:r w:rsidRPr="00BE7249">
        <w:rPr>
          <w:rFonts w:eastAsia="Times New Roman" w:cs="Times New Roman"/>
          <w:i/>
          <w:iCs/>
          <w:szCs w:val="24"/>
          <w:lang w:eastAsia="pl-PL"/>
        </w:rPr>
        <w:t>(jeżeli zamawiający podaje informacje o wartości zamówienia)</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szCs w:val="24"/>
          <w:lang w:eastAsia="pl-PL"/>
        </w:rPr>
        <w:lastRenderedPageBreak/>
        <w:t xml:space="preserve">Wartość bez VAT: </w:t>
      </w:r>
      <w:r w:rsidRPr="00BE7249">
        <w:rPr>
          <w:rFonts w:eastAsia="Times New Roman" w:cs="Times New Roman"/>
          <w:szCs w:val="24"/>
          <w:lang w:eastAsia="pl-PL"/>
        </w:rPr>
        <w:br/>
        <w:t xml:space="preserve">Waluta: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i/>
          <w:iCs/>
          <w:szCs w:val="24"/>
          <w:lang w:eastAsia="pl-PL"/>
        </w:rPr>
        <w:t>(w przypadku umów ramowych lub dynamicznego systemu zakupów – szacunkowa całkowita maksymalna wartość w całym okresie obowiązywania umowy ramowej lub dynamicznego systemu zakupów)</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II.7) Czy przewiduje się udzielenie zamówień, o których mowa w art. 67 ust. 1 pkt 6 i 7 lub w art. 134 ust. 6 pkt 3 ustawy Pzp: </w:t>
      </w: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Określenie przedmiotu, wielkości lub zakresu oraz warunków na jakich zostaną udzielone zamówienia, o których mowa w art. 67 ust. 1 pkt 6 lub w art. 134 ust. 6 pkt 3 ustawy Pzp: </w:t>
      </w:r>
      <w:r w:rsidRPr="00BE7249">
        <w:rPr>
          <w:rFonts w:eastAsia="Times New Roman" w:cs="Times New Roman"/>
          <w:szCs w:val="24"/>
          <w:lang w:eastAsia="pl-PL"/>
        </w:rPr>
        <w:br/>
      </w:r>
      <w:r w:rsidRPr="00BE7249">
        <w:rPr>
          <w:rFonts w:eastAsia="Times New Roman" w:cs="Times New Roman"/>
          <w:b/>
          <w:bCs/>
          <w:szCs w:val="24"/>
          <w:lang w:eastAsia="pl-PL"/>
        </w:rPr>
        <w:t>II.8) Okres, w którym realizowane będzie zamówienie lub okres, na który została zawarta umowa ramowa lub okres, na który został ustanowiony dynamiczny system zakupów:</w:t>
      </w:r>
      <w:r w:rsidRPr="00BE7249">
        <w:rPr>
          <w:rFonts w:eastAsia="Times New Roman" w:cs="Times New Roman"/>
          <w:szCs w:val="24"/>
          <w:lang w:eastAsia="pl-PL"/>
        </w:rPr>
        <w:t xml:space="preserve"> </w:t>
      </w:r>
      <w:r w:rsidRPr="00BE7249">
        <w:rPr>
          <w:rFonts w:eastAsia="Times New Roman" w:cs="Times New Roman"/>
          <w:szCs w:val="24"/>
          <w:lang w:eastAsia="pl-PL"/>
        </w:rPr>
        <w:br/>
        <w:t>miesiącach:   </w:t>
      </w:r>
      <w:r w:rsidRPr="00BE7249">
        <w:rPr>
          <w:rFonts w:eastAsia="Times New Roman" w:cs="Times New Roman"/>
          <w:i/>
          <w:iCs/>
          <w:szCs w:val="24"/>
          <w:lang w:eastAsia="pl-PL"/>
        </w:rPr>
        <w:t xml:space="preserve"> lub </w:t>
      </w:r>
      <w:r w:rsidRPr="00BE7249">
        <w:rPr>
          <w:rFonts w:eastAsia="Times New Roman" w:cs="Times New Roman"/>
          <w:b/>
          <w:bCs/>
          <w:szCs w:val="24"/>
          <w:lang w:eastAsia="pl-PL"/>
        </w:rPr>
        <w:t>dniach:</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i/>
          <w:iCs/>
          <w:szCs w:val="24"/>
          <w:lang w:eastAsia="pl-PL"/>
        </w:rPr>
        <w:t>lub</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b/>
          <w:bCs/>
          <w:szCs w:val="24"/>
          <w:lang w:eastAsia="pl-PL"/>
        </w:rPr>
        <w:t xml:space="preserve">data rozpoczęcia: </w:t>
      </w:r>
      <w:r w:rsidRPr="00BE7249">
        <w:rPr>
          <w:rFonts w:eastAsia="Times New Roman" w:cs="Times New Roman"/>
          <w:szCs w:val="24"/>
          <w:lang w:eastAsia="pl-PL"/>
        </w:rPr>
        <w:t> </w:t>
      </w:r>
      <w:r w:rsidRPr="00BE7249">
        <w:rPr>
          <w:rFonts w:eastAsia="Times New Roman" w:cs="Times New Roman"/>
          <w:i/>
          <w:iCs/>
          <w:szCs w:val="24"/>
          <w:lang w:eastAsia="pl-PL"/>
        </w:rPr>
        <w:t xml:space="preserve"> lub </w:t>
      </w:r>
      <w:r w:rsidRPr="00BE7249">
        <w:rPr>
          <w:rFonts w:eastAsia="Times New Roman" w:cs="Times New Roman"/>
          <w:b/>
          <w:bCs/>
          <w:szCs w:val="24"/>
          <w:lang w:eastAsia="pl-PL"/>
        </w:rPr>
        <w:t xml:space="preserve">zakończenia: </w:t>
      </w:r>
      <w:r w:rsidRPr="00BE7249">
        <w:rPr>
          <w:rFonts w:eastAsia="Times New Roman" w:cs="Times New Roman"/>
          <w:szCs w:val="24"/>
          <w:lang w:eastAsia="pl-PL"/>
        </w:rPr>
        <w:t xml:space="preserve">2019-12-30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II.9) Informacje dodatkowe: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u w:val="single"/>
          <w:lang w:eastAsia="pl-PL"/>
        </w:rPr>
        <w:t xml:space="preserve">SEKCJA III: INFORMACJE O CHARAKTERZE PRAWNYM, EKONOMICZNYM, FINANSOWYM I TECHNICZNYM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III.1) WARUNKI UDZIAŁU W POSTĘPOWANIU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III.1.1) Kompetencje lub uprawnienia do prowadzenia określonej działalności zawodowej, o ile wynika to z odrębnych przepisów</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Określenie warunków: Działalność prowadzona na potrzeby wykonania przedmiotu zamówienia nie wymaga posiadania kompetencji lub uprawnień do prowadzenia działalności zawodowej. Zamawiający nie stawia warunku w tym zakresie </w:t>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r w:rsidRPr="00BE7249">
        <w:rPr>
          <w:rFonts w:eastAsia="Times New Roman" w:cs="Times New Roman"/>
          <w:b/>
          <w:bCs/>
          <w:szCs w:val="24"/>
          <w:lang w:eastAsia="pl-PL"/>
        </w:rPr>
        <w:t xml:space="preserve">III.1.2) Sytuacja finansowa lub ekonomiczna </w:t>
      </w:r>
      <w:r w:rsidRPr="00BE7249">
        <w:rPr>
          <w:rFonts w:eastAsia="Times New Roman" w:cs="Times New Roman"/>
          <w:szCs w:val="24"/>
          <w:lang w:eastAsia="pl-PL"/>
        </w:rPr>
        <w:br/>
        <w:t xml:space="preserve">Określenie warunków: Zamawiający nie żąda udokumentowania sytuacji ekonomicznej lub finansowej. </w:t>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r w:rsidRPr="00BE7249">
        <w:rPr>
          <w:rFonts w:eastAsia="Times New Roman" w:cs="Times New Roman"/>
          <w:b/>
          <w:bCs/>
          <w:szCs w:val="24"/>
          <w:lang w:eastAsia="pl-PL"/>
        </w:rPr>
        <w:t xml:space="preserve">III.1.3) Zdolność techniczna lub zawodowa </w:t>
      </w:r>
      <w:r w:rsidRPr="00BE7249">
        <w:rPr>
          <w:rFonts w:eastAsia="Times New Roman" w:cs="Times New Roman"/>
          <w:szCs w:val="24"/>
          <w:lang w:eastAsia="pl-PL"/>
        </w:rPr>
        <w:br/>
        <w:t xml:space="preserve">Określenie warunków: Oceniając zdolność techniczną lub zawodową Wykonawcy, Zamawiający stawia minimalne warunki umożliwiające realizację zamówienia na odpowiednim poziomie jakości: w celu potwierdzenia posiadania doświadczenia, Wykonawcy winni udokumentować w okresie ostatnich trzech lat przed upływem terminu składania ofert, a jeżeli okres prowadzenia działalności jest krótszy – w tym okresie zrealizowanie co najmniej jednej dostawy średniego samochodu ratowniczo-gaśniczego o wartości nie mniejszej niż 500 000,00 zł brutto. </w:t>
      </w:r>
      <w:r w:rsidRPr="00BE7249">
        <w:rPr>
          <w:rFonts w:eastAsia="Times New Roman" w:cs="Times New Roman"/>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E7249">
        <w:rPr>
          <w:rFonts w:eastAsia="Times New Roman" w:cs="Times New Roman"/>
          <w:szCs w:val="24"/>
          <w:lang w:eastAsia="pl-PL"/>
        </w:rPr>
        <w:br/>
        <w:t xml:space="preserve">Informacje dodatkowe: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III.2) PODSTAWY WYKLUCZENIA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III.2.1) Podstawy wykluczenia określone w art. 24 ust. 1 ustawy Pzp</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b/>
          <w:bCs/>
          <w:szCs w:val="24"/>
          <w:lang w:eastAsia="pl-PL"/>
        </w:rPr>
        <w:t>III.2.2) Zamawiający przewiduje wykluczenie wykonawcy na podstawie art. 24 ust. 5 ustawy Pzp</w:t>
      </w:r>
      <w:r w:rsidRPr="00BE7249">
        <w:rPr>
          <w:rFonts w:eastAsia="Times New Roman" w:cs="Times New Roman"/>
          <w:szCs w:val="24"/>
          <w:lang w:eastAsia="pl-PL"/>
        </w:rPr>
        <w:t xml:space="preserve"> Tak Zamawiający przewiduje następujące fakultatywne podstawy wykluczenia: Tak (podstawa wykluczenia określona w art. 24 ust. 5 pkt 1 ustawy Pzp) </w:t>
      </w:r>
      <w:r w:rsidRPr="00BE7249">
        <w:rPr>
          <w:rFonts w:eastAsia="Times New Roman" w:cs="Times New Roman"/>
          <w:szCs w:val="24"/>
          <w:lang w:eastAsia="pl-PL"/>
        </w:rPr>
        <w:br/>
      </w:r>
      <w:r w:rsidRPr="00BE7249">
        <w:rPr>
          <w:rFonts w:eastAsia="Times New Roman" w:cs="Times New Roman"/>
          <w:szCs w:val="24"/>
          <w:lang w:eastAsia="pl-PL"/>
        </w:rPr>
        <w:lastRenderedPageBreak/>
        <w:br/>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t xml:space="preserve">Tak (podstawa wykluczenia określona w art. 24 ust. 5 pkt 8 ustawy Pzp)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III.3) WYKAZ OŚWIADCZEŃ SKŁADANYCH PRZEZ WYKONAWCĘ W CELU WSTĘPNEGO POTWIERDZENIA, ŻE NIE PODLEGA ON WYKLUCZENIU ORAZ SPEŁNIA WARUNKI UDZIAŁU W POSTĘPOWANIU ORAZ SPEŁNIA KRYTERIA SELEKCJI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Oświadczenie o niepodleganiu wykluczeniu oraz spełnianiu warunków udziału w postępowaniu </w:t>
      </w:r>
      <w:r w:rsidRPr="00BE7249">
        <w:rPr>
          <w:rFonts w:eastAsia="Times New Roman" w:cs="Times New Roman"/>
          <w:szCs w:val="24"/>
          <w:lang w:eastAsia="pl-PL"/>
        </w:rPr>
        <w:br/>
        <w:t xml:space="preserve">Tak </w:t>
      </w:r>
      <w:r w:rsidRPr="00BE7249">
        <w:rPr>
          <w:rFonts w:eastAsia="Times New Roman" w:cs="Times New Roman"/>
          <w:szCs w:val="24"/>
          <w:lang w:eastAsia="pl-PL"/>
        </w:rPr>
        <w:br/>
      </w:r>
      <w:r w:rsidRPr="00BE7249">
        <w:rPr>
          <w:rFonts w:eastAsia="Times New Roman" w:cs="Times New Roman"/>
          <w:b/>
          <w:bCs/>
          <w:szCs w:val="24"/>
          <w:lang w:eastAsia="pl-PL"/>
        </w:rPr>
        <w:t xml:space="preserve">Oświadczenie o spełnianiu kryteriów selekcji </w:t>
      </w:r>
      <w:r w:rsidRPr="00BE7249">
        <w:rPr>
          <w:rFonts w:eastAsia="Times New Roman" w:cs="Times New Roman"/>
          <w:szCs w:val="24"/>
          <w:lang w:eastAsia="pl-PL"/>
        </w:rPr>
        <w:br/>
        <w:t xml:space="preserve">Nie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III.4) WYKAZ OŚWIADCZEŃ LUB DOKUMENTÓW , SKŁADANYCH PRZEZ WYKONAWCĘ W POSTĘPOWANIU NA WEZWANIE ZAMAWIAJACEGO W CELU POTWIERDZENIA OKOLICZNOŚCI, O KTÓRYCH MOWA W ART. 25 UST. 1 PKT 3 USTAWY PZP: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W celu wykazania braku podstaw wykluczenia z postępowania o udzielenie zamówienia z art. 24 ust. 1 i ust. 5 pkt 1, 8 ustawy Pzp Zamawiający będzie wymagał: 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 przypadku składania oferty wspólnej (konsorcja) lub spółki cywilne ww. dokument składa każdy z Wykonawców składających ofertę wspólną lub każdy wspólnik spółki cywilnej, w przypadku spółki cywilnej także dla spółki,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 przypadku składania oferty wspólnej (konsorcja) lub spółki cywilne ww. dokument składa każdy z Wykonawców składających ofertę wspólną lub każdy wspólnik spółki cywilnej, w przypadku spółki cywilnej także dla spółki, c) odpisu z właściwego rejestru lub z centralnej ewidencji i informacji o działalności gospodarczej, jeżeli odrębne przepisy wymagają wpisu do rejestru lub ewidencji, w celu potwierdzenia braku podstaw wykluczenia na podstawie art. 24 ust. 5 pkt 1 ustawy Pzp. W przypadku składania oferty wspólnej (konsorcja) lub spółki cywilne ww. dokument składa każdy z Wykonawców składających ofertę wspólną lub każdy wspólnik spółki cywilnej; Dokumenty te nie muszą być składane w przypadku wskazania przez wykonawcę adresów internetowych lub bezpłatnych baz danych, na których są one dostępne w formie elektronicznej, d) oświadczenia Wykonawcy o braku wydania wobec niego prawomocnego wyroku sądu lub ostatecznej </w:t>
      </w:r>
      <w:r w:rsidRPr="00BE7249">
        <w:rPr>
          <w:rFonts w:eastAsia="Times New Roman" w:cs="Times New Roman"/>
          <w:szCs w:val="24"/>
          <w:lang w:eastAsia="pl-PL"/>
        </w:rPr>
        <w:lastRenderedPageBreak/>
        <w:t xml:space="preserve">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 przypadku składania oferty wspólnej (konsorcja) lub spółki cywilne ww. dokument składa każdy z Wykonawców składających ofertę wspólną lub każdy wspólnik spółki cywilnej według wzoru określonego w załączniku nr 7 do SIWZ, e) oświadczenia Wykonawcy o braku orzeczenia wobec niego tytułem środka zapobiegawczego zakazu ubiegania się o zamówienia publiczne. W przypadku składania oferty wspólnej (konsorcja) lub spółki cywilne ww. dokument składa każdy z Wykonawców składających ofertę wspólną lub każdy wspólnik spółki cywilnej według wzoru określonego w załączniku nr 8 do SIWZ, f) oświadczenia Wykonawcy o niezaleganiu z opłacaniem podatków i opłat lokalnych, o których mowa w ustawie z dnia 12 stycznia 1991 r. o podatkach i opłatach lokalnych (Dz. U. z 2019 r. poz. 1170). W przypadku składania oferty wspólnej (konsorcja) lub spółki cywilne ww. dokument składa każdy z Wykonawców składających ofertę wspólną lub każdy wspólnik spółki cywilnej według wzoru określonego w załączniku nr 9 do SIWZ; 3) Jeżeli Wykonawca ma siedzibę lub miejsce zamieszkania poza terytorium Rzeczypospolitej Polskiej, zamiast dokumentów, o których mowa w ust. 15.3 pkt 2a, 2b, 2c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ust. 15.3 pkt 2c, powinny być wystawione nie wcześniej niż 6 miesięcy przed upływem terminu składania ofert. Dokumenty, o których mowa w ust. 15.3 pkt 2a i 2b, powinny być wystawione nie wcześniej niż 3 miesiące przed upływem tego terminu. 4) Zamawiający będzie żądał od Wykonawcy, który polega na zdolnościach lub sytuacji innych podmiotów na zasadach określonych w art. 22a ustawy Pzp, przedstawienia w odniesieniu do tych podmiotów dokumentów wymienionych w ust. 15.3 pkt 2a-2f; 5) Wykonawca, który zamierza powierzyć wykonanie części zamówienia podwykonawcy nie będzie obowiązany składać dokumentów i oświadczeń wymienionych w ust. 15.3 pkt 2a-2f dotyczących podwykonawcy; 6) Wykonawca, który podlega wykluczeniu na podstawie art. 24 ust. 1 pkt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Wykonawca nie podlega wykluczeniu, jeżeli Zamawiający, uwzględniając wagę i szczególne okoliczności czynu Wykonawcy, uzna za wystarczające przedstawione dowody. W przypadkach, o których mowa w art. 24 ust. 1 pkt 19 ustawy Pzp, przed wykluczeniem Wykonawcy, Zamawiający zapewnia temu Wykonawcy możliwość udowodnienia, że jego udział w przygotowaniu postępowania o udzielenie zamówienia nie zakłóci konkurencji. </w:t>
      </w:r>
      <w:r w:rsidRPr="00BE7249">
        <w:rPr>
          <w:rFonts w:eastAsia="Times New Roman" w:cs="Times New Roman"/>
          <w:szCs w:val="24"/>
          <w:lang w:eastAsia="pl-PL"/>
        </w:rPr>
        <w:lastRenderedPageBreak/>
        <w:t xml:space="preserve">Zamawiający wskazuje w protokole sposób zapewnienia konkurencji. Zamawiający może wykluczyć Wykonawcę na każdym etapie postępowania o udzielenie zamówienia.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III.5) WYKAZ OŚWIADCZEŃ LUB DOKUMENTÓW SKŁADANYCH PRZEZ WYKONAWCĘ W POSTĘPOWANIU NA WEZWANIE ZAMAWIAJACEGO W CELU POTWIERDZENIA OKOLICZNOŚCI, O KTÓRYCH MOWA W ART. 25 UST. 1 PKT 1 USTAWY PZP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III.5.1) W ZAKRESIE SPEŁNIANIA WARUNKÓW UDZIAŁU W POSTĘPOWANIU:</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Dokumenty wymagane na potwierdzenie spełniania warunków udziału w postępowaniu dotyczących zdolności technicznej lub zawodowej: a) dokumentem potwierdzającym, że Wykonawca ma niezbędne do wykonania zamówienia doświadczenie jest według wzoru - załącznik nr 5 do SIWZ - Wykaz wykonanych dostaw wykonanych nie wcześniej niż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Wykonawcy winni udokumentować zrealizowanie dostawy opisanej w ust. 13.2 pkt 3 SIWZ. W przypadku składania oferty wspólnej (konsorcja/spółki cywilne) Wykonawcy składający ofertę wspólną składają jeden wspólny ww. wykaz. Jeżeli wykaz lub inne złożone przez Wykonawcę dokumenty budzą wątpliwości Zamawiającego, może on zwrócić się bezpośrednio do właściwego podmiotu, na rzecz którego dostawy były wykonane o dodatkowe informacje lub dokumenty w tym zakresie. Ponadto, jeżeli załączony wykaz wykonanych dostaw będzie potwierdzać ich wartość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 </w:t>
      </w:r>
      <w:r w:rsidRPr="00BE7249">
        <w:rPr>
          <w:rFonts w:eastAsia="Times New Roman" w:cs="Times New Roman"/>
          <w:szCs w:val="24"/>
          <w:lang w:eastAsia="pl-PL"/>
        </w:rPr>
        <w:br/>
      </w:r>
      <w:r w:rsidRPr="00BE7249">
        <w:rPr>
          <w:rFonts w:eastAsia="Times New Roman" w:cs="Times New Roman"/>
          <w:b/>
          <w:bCs/>
          <w:szCs w:val="24"/>
          <w:lang w:eastAsia="pl-PL"/>
        </w:rPr>
        <w:t>III.5.2) W ZAKRESIE KRYTERIÓW SELEKCJI:</w:t>
      </w:r>
      <w:r w:rsidRPr="00BE7249">
        <w:rPr>
          <w:rFonts w:eastAsia="Times New Roman" w:cs="Times New Roman"/>
          <w:szCs w:val="24"/>
          <w:lang w:eastAsia="pl-PL"/>
        </w:rPr>
        <w:t xml:space="preserve">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III.6) WYKAZ OŚWIADCZEŃ LUB DOKUMENTÓW SKŁADANYCH PRZEZ WYKONAWCĘ W POSTĘPOWANIU NA WEZWANIE ZAMAWIAJACEGO W CELU POTWIERDZENIA OKOLICZNOŚCI, O KTÓRYCH MOWA W ART. 25 UST. 1 PKT 2 USTAWY PZP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III.7) INNE DOKUMENTY NIE WYMIENIONE W pkt III.3) - III.6)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W terminie 3 dni od zamieszczenia na stronie internetowej Zamawiającego (http://www.bip.um.wielun.pl) informacji z otwarcia ofert, o której mowa w art. 86 ust. 5 ustawy Pzp Wykonawca zobowiązany jest przekazać Zamawiającemu oświadczenie o przynależności lub braku przynależności do tej samej grupy kapitałowej, o której mowa w art. 24 ust. 1 pkt 23 ustawy Pzp, z wykorzystaniem wzoru – załącznik nr 4 do SIWZ. W przypadku przynależności do tej samej grupy kapitałowej Wykonawca może złożyć wraz z oświadczeniem dokumenty bądź informacje potwierdzające, że powiązania z innym Wykonawcą nie prowadzą do zakłócenia konkurencji w postępowaniu. Oświadczenia nie należy składać wraz z ofertą. W przypadku składania oferty wspólnej (konsorcja/spółki cywilne) ww. oświadczenie składa każdy z Wykonawców we własnym imieniu. Inne dokumenty: a) wypełniony i podpisany Formularz ofertowy z wykorzystaniem wzoru – </w:t>
      </w:r>
      <w:r w:rsidRPr="00BE7249">
        <w:rPr>
          <w:rFonts w:eastAsia="Times New Roman" w:cs="Times New Roman"/>
          <w:szCs w:val="24"/>
          <w:lang w:eastAsia="pl-PL"/>
        </w:rPr>
        <w:lastRenderedPageBreak/>
        <w:t xml:space="preserve">załącznik nr 1 do SIWZ oraz wypełniona i podpisana Specyfikacja techniczna - załącznik A do Formularza ofertowego. W przypadku składania oferty wspólnej (konsorcja) lub przez spółki cywilne należy złożyć jeden dokument, b) pełnomocnictwo (oryginał) osoby lub osób podpisujących ofertę – jeżeli uprawnienie do podpisu nie wynika bezpośrednio z załączonych dokumentów; pełnomocnictwo udzielone liderowi/wspólnikowi w przypadku złożenia oferty wspólnej (konsorcjum) lub przez spółki cywilne. Pełnomocnictwo powinno być złożone w formie oryginału lub kserokopii poświadczonej notarialnie za zgodność z oryginałem, c) Wykonawca polegający na zdolnościach lub sytuacji innych podmiotów na zasadach określonych w ust. 13.3 niniejszej SIWZ, w celu wykazania czy będzie on dysponował niezbędnymi zasobami w stopniu umożliwiającym należyte wykonanie zamówienia publicznego oraz oceny, czy stosunek łączący wykonawcę z tymi podmiotami gwarantuje rzeczywisty dostęp do ich zasobów, obowiązany jest złożyć „Zobowiązanie innych podmiotów do oddania mu do dyspozycji niezbędnych zasobów na okres korzystania z nich przy wykonaniu zamówienia” z wykorzystaniem wzoru– załącznik nr 6 do SIWZ.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u w:val="single"/>
          <w:lang w:eastAsia="pl-PL"/>
        </w:rPr>
        <w:t xml:space="preserve">SEKCJA IV: PROCEDURA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 xml:space="preserve">IV.1) OPIS </w:t>
      </w:r>
      <w:r w:rsidRPr="00BE7249">
        <w:rPr>
          <w:rFonts w:eastAsia="Times New Roman" w:cs="Times New Roman"/>
          <w:szCs w:val="24"/>
          <w:lang w:eastAsia="pl-PL"/>
        </w:rPr>
        <w:br/>
      </w:r>
      <w:r w:rsidRPr="00BE7249">
        <w:rPr>
          <w:rFonts w:eastAsia="Times New Roman" w:cs="Times New Roman"/>
          <w:b/>
          <w:bCs/>
          <w:szCs w:val="24"/>
          <w:lang w:eastAsia="pl-PL"/>
        </w:rPr>
        <w:t xml:space="preserve">IV.1.1) Tryb udzielenia zamówienia: </w:t>
      </w:r>
      <w:r w:rsidRPr="00BE7249">
        <w:rPr>
          <w:rFonts w:eastAsia="Times New Roman" w:cs="Times New Roman"/>
          <w:szCs w:val="24"/>
          <w:lang w:eastAsia="pl-PL"/>
        </w:rPr>
        <w:t xml:space="preserve">Przetarg nieograniczony </w:t>
      </w:r>
      <w:r w:rsidRPr="00BE7249">
        <w:rPr>
          <w:rFonts w:eastAsia="Times New Roman" w:cs="Times New Roman"/>
          <w:szCs w:val="24"/>
          <w:lang w:eastAsia="pl-PL"/>
        </w:rPr>
        <w:br/>
      </w:r>
      <w:r w:rsidRPr="00BE7249">
        <w:rPr>
          <w:rFonts w:eastAsia="Times New Roman" w:cs="Times New Roman"/>
          <w:b/>
          <w:bCs/>
          <w:szCs w:val="24"/>
          <w:lang w:eastAsia="pl-PL"/>
        </w:rPr>
        <w:t>IV.1.2) Zamawiający żąda wniesienia wadium:</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Informacja na temat wadium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IV.1.3) Przewiduje się udzielenie zaliczek na poczet wykonania zamówienia:</w:t>
      </w:r>
      <w:r w:rsidRPr="00BE7249">
        <w:rPr>
          <w:rFonts w:eastAsia="Times New Roman" w:cs="Times New Roman"/>
          <w:szCs w:val="24"/>
          <w:lang w:eastAsia="pl-PL"/>
        </w:rPr>
        <w:t xml:space="preserv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Należy podać informacje na temat udzielania zaliczek: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IV.1.4) Wymaga się złożenia ofert w postaci katalogów elektronicznych lub dołączenia do ofert katalogów elektronicznych: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Dopuszcza się złożenie ofert w postaci katalogów elektronicznych lub dołączenia do ofert katalogów elektronicznych: </w:t>
      </w:r>
      <w:r w:rsidRPr="00BE7249">
        <w:rPr>
          <w:rFonts w:eastAsia="Times New Roman" w:cs="Times New Roman"/>
          <w:szCs w:val="24"/>
          <w:lang w:eastAsia="pl-PL"/>
        </w:rPr>
        <w:br/>
        <w:t xml:space="preserve">Nie </w:t>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IV.1.5.) Wymaga się złożenia oferty wariantowej: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Dopuszcza się złożenie oferty wariantowej </w:t>
      </w:r>
      <w:r w:rsidRPr="00BE7249">
        <w:rPr>
          <w:rFonts w:eastAsia="Times New Roman" w:cs="Times New Roman"/>
          <w:szCs w:val="24"/>
          <w:lang w:eastAsia="pl-PL"/>
        </w:rPr>
        <w:br/>
        <w:t xml:space="preserve">Nie </w:t>
      </w:r>
      <w:r w:rsidRPr="00BE7249">
        <w:rPr>
          <w:rFonts w:eastAsia="Times New Roman" w:cs="Times New Roman"/>
          <w:szCs w:val="24"/>
          <w:lang w:eastAsia="pl-PL"/>
        </w:rPr>
        <w:br/>
        <w:t xml:space="preserve">Złożenie oferty wariantowej dopuszcza się tylko z jednoczesnym złożeniem oferty zasadniczej: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IV.1.6) Przewidywana liczba wykonawców, którzy zostaną zaproszeni do udziału w postępowaniu </w:t>
      </w:r>
      <w:r w:rsidRPr="00BE7249">
        <w:rPr>
          <w:rFonts w:eastAsia="Times New Roman" w:cs="Times New Roman"/>
          <w:szCs w:val="24"/>
          <w:lang w:eastAsia="pl-PL"/>
        </w:rPr>
        <w:br/>
      </w:r>
      <w:r w:rsidRPr="00BE7249">
        <w:rPr>
          <w:rFonts w:eastAsia="Times New Roman" w:cs="Times New Roman"/>
          <w:i/>
          <w:iCs/>
          <w:szCs w:val="24"/>
          <w:lang w:eastAsia="pl-PL"/>
        </w:rPr>
        <w:t xml:space="preserve">(przetarg ograniczony, negocjacje z ogłoszeniem, dialog konkurencyjny, partnerstwo innowacyjne)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Liczba wykonawców   </w:t>
      </w:r>
      <w:r w:rsidRPr="00BE7249">
        <w:rPr>
          <w:rFonts w:eastAsia="Times New Roman" w:cs="Times New Roman"/>
          <w:szCs w:val="24"/>
          <w:lang w:eastAsia="pl-PL"/>
        </w:rPr>
        <w:br/>
        <w:t xml:space="preserve">Przewidywana minimalna liczba wykonawców </w:t>
      </w:r>
      <w:r w:rsidRPr="00BE7249">
        <w:rPr>
          <w:rFonts w:eastAsia="Times New Roman" w:cs="Times New Roman"/>
          <w:szCs w:val="24"/>
          <w:lang w:eastAsia="pl-PL"/>
        </w:rPr>
        <w:br/>
      </w:r>
      <w:r w:rsidRPr="00BE7249">
        <w:rPr>
          <w:rFonts w:eastAsia="Times New Roman" w:cs="Times New Roman"/>
          <w:szCs w:val="24"/>
          <w:lang w:eastAsia="pl-PL"/>
        </w:rPr>
        <w:lastRenderedPageBreak/>
        <w:t xml:space="preserve">Maksymalna liczba wykonawców   </w:t>
      </w:r>
      <w:r w:rsidRPr="00BE7249">
        <w:rPr>
          <w:rFonts w:eastAsia="Times New Roman" w:cs="Times New Roman"/>
          <w:szCs w:val="24"/>
          <w:lang w:eastAsia="pl-PL"/>
        </w:rPr>
        <w:br/>
        <w:t xml:space="preserve">Kryteria selekcji wykonawców: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IV.1.7) Informacje na temat umowy ramowej lub dynamicznego systemu zakupów: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Umowa ramowa będzie zawarta: </w:t>
      </w:r>
      <w:r w:rsidRPr="00BE7249">
        <w:rPr>
          <w:rFonts w:eastAsia="Times New Roman" w:cs="Times New Roman"/>
          <w:szCs w:val="24"/>
          <w:lang w:eastAsia="pl-PL"/>
        </w:rPr>
        <w:br/>
      </w:r>
      <w:r w:rsidRPr="00BE7249">
        <w:rPr>
          <w:rFonts w:eastAsia="Times New Roman" w:cs="Times New Roman"/>
          <w:szCs w:val="24"/>
          <w:lang w:eastAsia="pl-PL"/>
        </w:rPr>
        <w:br/>
        <w:t xml:space="preserve">Czy przewiduje się ograniczenie liczby uczestników umowy ramowej: </w:t>
      </w:r>
      <w:r w:rsidRPr="00BE7249">
        <w:rPr>
          <w:rFonts w:eastAsia="Times New Roman" w:cs="Times New Roman"/>
          <w:szCs w:val="24"/>
          <w:lang w:eastAsia="pl-PL"/>
        </w:rPr>
        <w:br/>
      </w:r>
      <w:r w:rsidRPr="00BE7249">
        <w:rPr>
          <w:rFonts w:eastAsia="Times New Roman" w:cs="Times New Roman"/>
          <w:szCs w:val="24"/>
          <w:lang w:eastAsia="pl-PL"/>
        </w:rPr>
        <w:br/>
        <w:t xml:space="preserve">Przewidziana maksymalna liczba uczestników umowy ramowej: </w:t>
      </w:r>
      <w:r w:rsidRPr="00BE7249">
        <w:rPr>
          <w:rFonts w:eastAsia="Times New Roman" w:cs="Times New Roman"/>
          <w:szCs w:val="24"/>
          <w:lang w:eastAsia="pl-PL"/>
        </w:rPr>
        <w:br/>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r w:rsidRPr="00BE7249">
        <w:rPr>
          <w:rFonts w:eastAsia="Times New Roman" w:cs="Times New Roman"/>
          <w:szCs w:val="24"/>
          <w:lang w:eastAsia="pl-PL"/>
        </w:rPr>
        <w:br/>
        <w:t xml:space="preserve">Zamówienie obejmuje ustanowienie dynamicznego systemu zakupów: </w:t>
      </w:r>
      <w:r w:rsidRPr="00BE7249">
        <w:rPr>
          <w:rFonts w:eastAsia="Times New Roman" w:cs="Times New Roman"/>
          <w:szCs w:val="24"/>
          <w:lang w:eastAsia="pl-PL"/>
        </w:rPr>
        <w:br/>
      </w:r>
      <w:r w:rsidRPr="00BE7249">
        <w:rPr>
          <w:rFonts w:eastAsia="Times New Roman" w:cs="Times New Roman"/>
          <w:szCs w:val="24"/>
          <w:lang w:eastAsia="pl-PL"/>
        </w:rPr>
        <w:br/>
        <w:t xml:space="preserve">Adres strony internetowej, na której będą zamieszczone dodatkowe informacje dotyczące dynamicznego systemu zakupów: </w:t>
      </w:r>
      <w:r w:rsidRPr="00BE7249">
        <w:rPr>
          <w:rFonts w:eastAsia="Times New Roman" w:cs="Times New Roman"/>
          <w:szCs w:val="24"/>
          <w:lang w:eastAsia="pl-PL"/>
        </w:rPr>
        <w:br/>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r w:rsidRPr="00BE7249">
        <w:rPr>
          <w:rFonts w:eastAsia="Times New Roman" w:cs="Times New Roman"/>
          <w:szCs w:val="24"/>
          <w:lang w:eastAsia="pl-PL"/>
        </w:rPr>
        <w:br/>
        <w:t xml:space="preserve">W ramach umowy ramowej/dynamicznego systemu zakupów dopuszcza się złożenie ofert w formie katalogów elektronicznych: </w:t>
      </w:r>
      <w:r w:rsidRPr="00BE7249">
        <w:rPr>
          <w:rFonts w:eastAsia="Times New Roman" w:cs="Times New Roman"/>
          <w:szCs w:val="24"/>
          <w:lang w:eastAsia="pl-PL"/>
        </w:rPr>
        <w:br/>
      </w:r>
      <w:r w:rsidRPr="00BE7249">
        <w:rPr>
          <w:rFonts w:eastAsia="Times New Roman" w:cs="Times New Roman"/>
          <w:szCs w:val="24"/>
          <w:lang w:eastAsia="pl-PL"/>
        </w:rPr>
        <w:br/>
        <w:t xml:space="preserve">Przewiduje się pobranie ze złożonych katalogów elektronicznych informacji potrzebnych do sporządzenia ofert w ramach umowy ramowej/dynamicznego systemu zakupów: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IV.1.8) Aukcja elektroniczna </w:t>
      </w:r>
      <w:r w:rsidRPr="00BE7249">
        <w:rPr>
          <w:rFonts w:eastAsia="Times New Roman" w:cs="Times New Roman"/>
          <w:szCs w:val="24"/>
          <w:lang w:eastAsia="pl-PL"/>
        </w:rPr>
        <w:br/>
      </w:r>
      <w:r w:rsidRPr="00BE7249">
        <w:rPr>
          <w:rFonts w:eastAsia="Times New Roman" w:cs="Times New Roman"/>
          <w:b/>
          <w:bCs/>
          <w:szCs w:val="24"/>
          <w:lang w:eastAsia="pl-PL"/>
        </w:rPr>
        <w:t xml:space="preserve">Przewidziane jest przeprowadzenie aukcji elektronicznej </w:t>
      </w:r>
      <w:r w:rsidRPr="00BE7249">
        <w:rPr>
          <w:rFonts w:eastAsia="Times New Roman" w:cs="Times New Roman"/>
          <w:i/>
          <w:iCs/>
          <w:szCs w:val="24"/>
          <w:lang w:eastAsia="pl-PL"/>
        </w:rPr>
        <w:t xml:space="preserve">(przetarg nieograniczony, przetarg ograniczony, negocjacje z ogłoszeniem) </w:t>
      </w:r>
      <w:r w:rsidRPr="00BE7249">
        <w:rPr>
          <w:rFonts w:eastAsia="Times New Roman" w:cs="Times New Roman"/>
          <w:szCs w:val="24"/>
          <w:lang w:eastAsia="pl-PL"/>
        </w:rPr>
        <w:t xml:space="preserve">Nie </w:t>
      </w:r>
      <w:r w:rsidRPr="00BE7249">
        <w:rPr>
          <w:rFonts w:eastAsia="Times New Roman" w:cs="Times New Roman"/>
          <w:szCs w:val="24"/>
          <w:lang w:eastAsia="pl-PL"/>
        </w:rPr>
        <w:br/>
        <w:t xml:space="preserve">Należy podać adres strony internetowej, na której aukcja będzie prowadzona: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Należy wskazać elementy, których wartości będą przedmiotem aukcji elektronicznej: </w:t>
      </w:r>
      <w:r w:rsidRPr="00BE7249">
        <w:rPr>
          <w:rFonts w:eastAsia="Times New Roman" w:cs="Times New Roman"/>
          <w:szCs w:val="24"/>
          <w:lang w:eastAsia="pl-PL"/>
        </w:rPr>
        <w:br/>
      </w:r>
      <w:r w:rsidRPr="00BE7249">
        <w:rPr>
          <w:rFonts w:eastAsia="Times New Roman" w:cs="Times New Roman"/>
          <w:b/>
          <w:bCs/>
          <w:szCs w:val="24"/>
          <w:lang w:eastAsia="pl-PL"/>
        </w:rPr>
        <w:t>Przewiduje się ograniczenia co do przedstawionych wartości, wynikające z opisu przedmiotu zamówienia:</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szCs w:val="24"/>
          <w:lang w:eastAsia="pl-PL"/>
        </w:rPr>
        <w:br/>
        <w:t xml:space="preserve">Należy podać, które informacje zostaną udostępnione wykonawcom w trakcie aukcji elektronicznej oraz jaki będzie termin ich udostępnienia: </w:t>
      </w:r>
      <w:r w:rsidRPr="00BE7249">
        <w:rPr>
          <w:rFonts w:eastAsia="Times New Roman" w:cs="Times New Roman"/>
          <w:szCs w:val="24"/>
          <w:lang w:eastAsia="pl-PL"/>
        </w:rPr>
        <w:br/>
        <w:t xml:space="preserve">Informacje dotyczące przebiegu aukcji elektronicznej: </w:t>
      </w:r>
      <w:r w:rsidRPr="00BE7249">
        <w:rPr>
          <w:rFonts w:eastAsia="Times New Roman" w:cs="Times New Roman"/>
          <w:szCs w:val="24"/>
          <w:lang w:eastAsia="pl-PL"/>
        </w:rPr>
        <w:br/>
        <w:t xml:space="preserve">Jaki jest przewidziany sposób postępowania w toku aukcji elektronicznej i jakie będą warunki, na jakich wykonawcy będą mogli licytować (minimalne wysokości postąpień): </w:t>
      </w:r>
      <w:r w:rsidRPr="00BE7249">
        <w:rPr>
          <w:rFonts w:eastAsia="Times New Roman" w:cs="Times New Roman"/>
          <w:szCs w:val="24"/>
          <w:lang w:eastAsia="pl-PL"/>
        </w:rPr>
        <w:br/>
        <w:t xml:space="preserve">Informacje dotyczące wykorzystywanego sprzętu elektronicznego, rozwiązań i specyfikacji technicznych w zakresie połączeń: </w:t>
      </w:r>
      <w:r w:rsidRPr="00BE7249">
        <w:rPr>
          <w:rFonts w:eastAsia="Times New Roman" w:cs="Times New Roman"/>
          <w:szCs w:val="24"/>
          <w:lang w:eastAsia="pl-PL"/>
        </w:rPr>
        <w:br/>
        <w:t xml:space="preserve">Wymagania dotyczące rejestracji i identyfikacji wykonawców w aukcji elektronicznej: </w:t>
      </w:r>
      <w:r w:rsidRPr="00BE7249">
        <w:rPr>
          <w:rFonts w:eastAsia="Times New Roman" w:cs="Times New Roman"/>
          <w:szCs w:val="24"/>
          <w:lang w:eastAsia="pl-PL"/>
        </w:rPr>
        <w:br/>
        <w:t xml:space="preserve">Informacje o liczbie etapów aukcji elektronicznej i czasie ich trwania: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t xml:space="preserve">Czas trwania: </w:t>
      </w:r>
      <w:r w:rsidRPr="00BE7249">
        <w:rPr>
          <w:rFonts w:eastAsia="Times New Roman" w:cs="Times New Roman"/>
          <w:szCs w:val="24"/>
          <w:lang w:eastAsia="pl-PL"/>
        </w:rPr>
        <w:br/>
      </w:r>
      <w:r w:rsidRPr="00BE7249">
        <w:rPr>
          <w:rFonts w:eastAsia="Times New Roman" w:cs="Times New Roman"/>
          <w:szCs w:val="24"/>
          <w:lang w:eastAsia="pl-PL"/>
        </w:rPr>
        <w:br/>
        <w:t xml:space="preserve">Czy wykonawcy, którzy nie złożyli nowych postąpień, zostaną zakwalifikowani do następnego etapu: </w:t>
      </w:r>
      <w:r w:rsidRPr="00BE7249">
        <w:rPr>
          <w:rFonts w:eastAsia="Times New Roman" w:cs="Times New Roman"/>
          <w:szCs w:val="24"/>
          <w:lang w:eastAsia="pl-PL"/>
        </w:rPr>
        <w:br/>
      </w:r>
      <w:r w:rsidRPr="00BE7249">
        <w:rPr>
          <w:rFonts w:eastAsia="Times New Roman" w:cs="Times New Roman"/>
          <w:szCs w:val="24"/>
          <w:lang w:eastAsia="pl-PL"/>
        </w:rPr>
        <w:lastRenderedPageBreak/>
        <w:t xml:space="preserve">Warunki zamknięcia aukcji elektronicznej: </w:t>
      </w:r>
      <w:r w:rsidRPr="00BE7249">
        <w:rPr>
          <w:rFonts w:eastAsia="Times New Roman" w:cs="Times New Roman"/>
          <w:szCs w:val="24"/>
          <w:lang w:eastAsia="pl-PL"/>
        </w:rPr>
        <w:br/>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IV.2) KRYTERIA OCENY OFERT </w:t>
      </w:r>
      <w:r w:rsidRPr="00BE7249">
        <w:rPr>
          <w:rFonts w:eastAsia="Times New Roman" w:cs="Times New Roman"/>
          <w:szCs w:val="24"/>
          <w:lang w:eastAsia="pl-PL"/>
        </w:rPr>
        <w:br/>
      </w:r>
      <w:r w:rsidRPr="00BE7249">
        <w:rPr>
          <w:rFonts w:eastAsia="Times New Roman" w:cs="Times New Roman"/>
          <w:b/>
          <w:bCs/>
          <w:szCs w:val="24"/>
          <w:lang w:eastAsia="pl-PL"/>
        </w:rPr>
        <w:t xml:space="preserve">IV.2.1) Kryteria oceny ofert: </w:t>
      </w:r>
      <w:r w:rsidRPr="00BE7249">
        <w:rPr>
          <w:rFonts w:eastAsia="Times New Roman" w:cs="Times New Roman"/>
          <w:szCs w:val="24"/>
          <w:lang w:eastAsia="pl-PL"/>
        </w:rPr>
        <w:br/>
      </w:r>
      <w:r w:rsidRPr="00BE7249">
        <w:rPr>
          <w:rFonts w:eastAsia="Times New Roman" w:cs="Times New Roman"/>
          <w:b/>
          <w:bCs/>
          <w:szCs w:val="24"/>
          <w:lang w:eastAsia="pl-PL"/>
        </w:rPr>
        <w:t>IV.2.2) Kryteria</w:t>
      </w:r>
      <w:r w:rsidRPr="00BE7249">
        <w:rPr>
          <w:rFonts w:eastAsia="Times New Roman" w:cs="Times New Roman"/>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BE7249" w:rsidRPr="00BE7249" w:rsidTr="00BE7249">
        <w:tc>
          <w:tcPr>
            <w:tcW w:w="0" w:type="auto"/>
            <w:tcBorders>
              <w:top w:val="single" w:sz="6" w:space="0" w:color="000000"/>
              <w:left w:val="single" w:sz="6" w:space="0" w:color="000000"/>
              <w:bottom w:val="single" w:sz="6" w:space="0" w:color="000000"/>
              <w:right w:val="single" w:sz="6" w:space="0" w:color="000000"/>
            </w:tcBorders>
            <w:vAlign w:val="center"/>
            <w:hideMark/>
          </w:tcPr>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Znaczenie</w:t>
            </w:r>
          </w:p>
        </w:tc>
      </w:tr>
      <w:tr w:rsidR="00BE7249" w:rsidRPr="00BE7249" w:rsidTr="00BE7249">
        <w:tc>
          <w:tcPr>
            <w:tcW w:w="0" w:type="auto"/>
            <w:tcBorders>
              <w:top w:val="single" w:sz="6" w:space="0" w:color="000000"/>
              <w:left w:val="single" w:sz="6" w:space="0" w:color="000000"/>
              <w:bottom w:val="single" w:sz="6" w:space="0" w:color="000000"/>
              <w:right w:val="single" w:sz="6" w:space="0" w:color="000000"/>
            </w:tcBorders>
            <w:vAlign w:val="center"/>
            <w:hideMark/>
          </w:tcPr>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60,00</w:t>
            </w:r>
          </w:p>
        </w:tc>
      </w:tr>
      <w:tr w:rsidR="00BE7249" w:rsidRPr="00BE7249" w:rsidTr="00BE7249">
        <w:tc>
          <w:tcPr>
            <w:tcW w:w="0" w:type="auto"/>
            <w:tcBorders>
              <w:top w:val="single" w:sz="6" w:space="0" w:color="000000"/>
              <w:left w:val="single" w:sz="6" w:space="0" w:color="000000"/>
              <w:bottom w:val="single" w:sz="6" w:space="0" w:color="000000"/>
              <w:right w:val="single" w:sz="6" w:space="0" w:color="000000"/>
            </w:tcBorders>
            <w:vAlign w:val="center"/>
            <w:hideMark/>
          </w:tcPr>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40,00</w:t>
            </w:r>
          </w:p>
        </w:tc>
      </w:tr>
    </w:tbl>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r>
      <w:r w:rsidRPr="00BE7249">
        <w:rPr>
          <w:rFonts w:eastAsia="Times New Roman" w:cs="Times New Roman"/>
          <w:b/>
          <w:bCs/>
          <w:szCs w:val="24"/>
          <w:lang w:eastAsia="pl-PL"/>
        </w:rPr>
        <w:t xml:space="preserve">IV.2.3) Zastosowanie procedury, o której mowa w art. 24aa ust. 1 ustawy Pzp </w:t>
      </w:r>
      <w:r w:rsidRPr="00BE7249">
        <w:rPr>
          <w:rFonts w:eastAsia="Times New Roman" w:cs="Times New Roman"/>
          <w:szCs w:val="24"/>
          <w:lang w:eastAsia="pl-PL"/>
        </w:rPr>
        <w:t xml:space="preserve">(przetarg nieograniczony) </w:t>
      </w:r>
      <w:r w:rsidRPr="00BE7249">
        <w:rPr>
          <w:rFonts w:eastAsia="Times New Roman" w:cs="Times New Roman"/>
          <w:szCs w:val="24"/>
          <w:lang w:eastAsia="pl-PL"/>
        </w:rPr>
        <w:br/>
        <w:t xml:space="preserve">Tak </w:t>
      </w:r>
      <w:r w:rsidRPr="00BE7249">
        <w:rPr>
          <w:rFonts w:eastAsia="Times New Roman" w:cs="Times New Roman"/>
          <w:szCs w:val="24"/>
          <w:lang w:eastAsia="pl-PL"/>
        </w:rPr>
        <w:br/>
      </w:r>
      <w:r w:rsidRPr="00BE7249">
        <w:rPr>
          <w:rFonts w:eastAsia="Times New Roman" w:cs="Times New Roman"/>
          <w:b/>
          <w:bCs/>
          <w:szCs w:val="24"/>
          <w:lang w:eastAsia="pl-PL"/>
        </w:rPr>
        <w:t xml:space="preserve">IV.3) Negocjacje z ogłoszeniem, dialog konkurencyjny, partnerstwo innowacyjne </w:t>
      </w:r>
      <w:r w:rsidRPr="00BE7249">
        <w:rPr>
          <w:rFonts w:eastAsia="Times New Roman" w:cs="Times New Roman"/>
          <w:szCs w:val="24"/>
          <w:lang w:eastAsia="pl-PL"/>
        </w:rPr>
        <w:br/>
      </w:r>
      <w:r w:rsidRPr="00BE7249">
        <w:rPr>
          <w:rFonts w:eastAsia="Times New Roman" w:cs="Times New Roman"/>
          <w:b/>
          <w:bCs/>
          <w:szCs w:val="24"/>
          <w:lang w:eastAsia="pl-PL"/>
        </w:rPr>
        <w:t>IV.3.1) Informacje na temat negocjacji z ogłoszeniem</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Minimalne wymagania, które muszą spełniać wszystkie oferty: </w:t>
      </w:r>
      <w:r w:rsidRPr="00BE7249">
        <w:rPr>
          <w:rFonts w:eastAsia="Times New Roman" w:cs="Times New Roman"/>
          <w:szCs w:val="24"/>
          <w:lang w:eastAsia="pl-PL"/>
        </w:rPr>
        <w:br/>
      </w:r>
      <w:r w:rsidRPr="00BE7249">
        <w:rPr>
          <w:rFonts w:eastAsia="Times New Roman" w:cs="Times New Roman"/>
          <w:szCs w:val="24"/>
          <w:lang w:eastAsia="pl-PL"/>
        </w:rPr>
        <w:br/>
        <w:t xml:space="preserve">Przewidziane jest zastrzeżenie prawa do udzielenia zamówienia na podstawie ofert wstępnych bez przeprowadzenia negocjacji </w:t>
      </w:r>
      <w:r w:rsidRPr="00BE7249">
        <w:rPr>
          <w:rFonts w:eastAsia="Times New Roman" w:cs="Times New Roman"/>
          <w:szCs w:val="24"/>
          <w:lang w:eastAsia="pl-PL"/>
        </w:rPr>
        <w:br/>
        <w:t xml:space="preserve">Przewidziany jest podział negocjacji na etapy w celu ograniczenia liczby ofert: </w:t>
      </w:r>
      <w:r w:rsidRPr="00BE7249">
        <w:rPr>
          <w:rFonts w:eastAsia="Times New Roman" w:cs="Times New Roman"/>
          <w:szCs w:val="24"/>
          <w:lang w:eastAsia="pl-PL"/>
        </w:rPr>
        <w:br/>
        <w:t xml:space="preserve">Należy podać informacje na temat etapów negocjacji (w tym liczbę etapów): </w:t>
      </w:r>
      <w:r w:rsidRPr="00BE7249">
        <w:rPr>
          <w:rFonts w:eastAsia="Times New Roman" w:cs="Times New Roman"/>
          <w:szCs w:val="24"/>
          <w:lang w:eastAsia="pl-PL"/>
        </w:rPr>
        <w:br/>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IV.3.2) Informacje na temat dialogu konkurencyjnego</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Opis potrzeb i wymagań zamawiającego lub informacja o sposobie uzyskania tego opisu: </w:t>
      </w:r>
      <w:r w:rsidRPr="00BE7249">
        <w:rPr>
          <w:rFonts w:eastAsia="Times New Roman" w:cs="Times New Roman"/>
          <w:szCs w:val="24"/>
          <w:lang w:eastAsia="pl-PL"/>
        </w:rPr>
        <w:br/>
      </w:r>
      <w:r w:rsidRPr="00BE7249">
        <w:rPr>
          <w:rFonts w:eastAsia="Times New Roman" w:cs="Times New Roman"/>
          <w:szCs w:val="24"/>
          <w:lang w:eastAsia="pl-PL"/>
        </w:rPr>
        <w:br/>
        <w:t xml:space="preserve">Informacja o wysokości nagród dla wykonawców, którzy podczas dialogu konkurencyjnego przedstawili rozwiązania stanowiące podstawę do składania ofert, jeżeli zamawiający przewiduje nagrody: </w:t>
      </w:r>
      <w:r w:rsidRPr="00BE7249">
        <w:rPr>
          <w:rFonts w:eastAsia="Times New Roman" w:cs="Times New Roman"/>
          <w:szCs w:val="24"/>
          <w:lang w:eastAsia="pl-PL"/>
        </w:rPr>
        <w:br/>
      </w:r>
      <w:r w:rsidRPr="00BE7249">
        <w:rPr>
          <w:rFonts w:eastAsia="Times New Roman" w:cs="Times New Roman"/>
          <w:szCs w:val="24"/>
          <w:lang w:eastAsia="pl-PL"/>
        </w:rPr>
        <w:br/>
        <w:t xml:space="preserve">Wstępny harmonogram postępowania: </w:t>
      </w:r>
      <w:r w:rsidRPr="00BE7249">
        <w:rPr>
          <w:rFonts w:eastAsia="Times New Roman" w:cs="Times New Roman"/>
          <w:szCs w:val="24"/>
          <w:lang w:eastAsia="pl-PL"/>
        </w:rPr>
        <w:br/>
      </w:r>
      <w:r w:rsidRPr="00BE7249">
        <w:rPr>
          <w:rFonts w:eastAsia="Times New Roman" w:cs="Times New Roman"/>
          <w:szCs w:val="24"/>
          <w:lang w:eastAsia="pl-PL"/>
        </w:rPr>
        <w:br/>
        <w:t xml:space="preserve">Podział dialogu na etapy w celu ograniczenia liczby rozwiązań: </w:t>
      </w:r>
      <w:r w:rsidRPr="00BE7249">
        <w:rPr>
          <w:rFonts w:eastAsia="Times New Roman" w:cs="Times New Roman"/>
          <w:szCs w:val="24"/>
          <w:lang w:eastAsia="pl-PL"/>
        </w:rPr>
        <w:br/>
        <w:t xml:space="preserve">Należy podać informacje na temat etapów dialogu: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IV.3.3) Informacje na temat partnerstwa innowacyjnego</w:t>
      </w:r>
      <w:r w:rsidRPr="00BE7249">
        <w:rPr>
          <w:rFonts w:eastAsia="Times New Roman" w:cs="Times New Roman"/>
          <w:szCs w:val="24"/>
          <w:lang w:eastAsia="pl-PL"/>
        </w:rPr>
        <w:t xml:space="preserve"> </w:t>
      </w:r>
      <w:r w:rsidRPr="00BE7249">
        <w:rPr>
          <w:rFonts w:eastAsia="Times New Roman" w:cs="Times New Roman"/>
          <w:szCs w:val="24"/>
          <w:lang w:eastAsia="pl-PL"/>
        </w:rPr>
        <w:br/>
        <w:t xml:space="preserve">Elementy opisu przedmiotu zamówienia definiujące minimalne wymagania, którym muszą odpowiadać wszystkie oferty: </w:t>
      </w:r>
      <w:r w:rsidRPr="00BE7249">
        <w:rPr>
          <w:rFonts w:eastAsia="Times New Roman" w:cs="Times New Roman"/>
          <w:szCs w:val="24"/>
          <w:lang w:eastAsia="pl-PL"/>
        </w:rPr>
        <w:br/>
      </w:r>
      <w:r w:rsidRPr="00BE7249">
        <w:rPr>
          <w:rFonts w:eastAsia="Times New Roman" w:cs="Times New Roman"/>
          <w:szCs w:val="24"/>
          <w:lang w:eastAsia="pl-PL"/>
        </w:rPr>
        <w:br/>
        <w:t xml:space="preserve">Podział negocjacji na etapy w celu ograniczeniu liczby ofert podlegających negocjacjom poprzez zastosowanie kryteriów oceny ofert wskazanych w specyfikacji istotnych warunków zamówienia: </w:t>
      </w:r>
      <w:r w:rsidRPr="00BE7249">
        <w:rPr>
          <w:rFonts w:eastAsia="Times New Roman" w:cs="Times New Roman"/>
          <w:szCs w:val="24"/>
          <w:lang w:eastAsia="pl-PL"/>
        </w:rPr>
        <w:br/>
      </w:r>
      <w:r w:rsidRPr="00BE7249">
        <w:rPr>
          <w:rFonts w:eastAsia="Times New Roman" w:cs="Times New Roman"/>
          <w:szCs w:val="24"/>
          <w:lang w:eastAsia="pl-PL"/>
        </w:rPr>
        <w:br/>
        <w:t xml:space="preserve">Informacje dodatkowe: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lastRenderedPageBreak/>
        <w:t xml:space="preserve">IV.4) Licytacja elektroniczna </w:t>
      </w:r>
      <w:r w:rsidRPr="00BE7249">
        <w:rPr>
          <w:rFonts w:eastAsia="Times New Roman" w:cs="Times New Roman"/>
          <w:szCs w:val="24"/>
          <w:lang w:eastAsia="pl-PL"/>
        </w:rPr>
        <w:br/>
        <w:t xml:space="preserve">Adres strony internetowej, na której będzie prowadzona licytacja elektroniczna: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Adres strony internetowej, na której jest dostępny opis przedmiotu zamówienia w licytacji elektronicznej: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Wymagania dotyczące rejestracji i identyfikacji wykonawców w licytacji elektronicznej, w tym wymagania techniczne urządzeń informatycznych: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Sposób postępowania w toku licytacji elektronicznej, w tym określenie minimalnych wysokości postąpień: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Informacje o liczbie etapów licytacji elektronicznej i czasie ich trwania: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Czas trwania: </w:t>
      </w:r>
      <w:r w:rsidRPr="00BE7249">
        <w:rPr>
          <w:rFonts w:eastAsia="Times New Roman" w:cs="Times New Roman"/>
          <w:szCs w:val="24"/>
          <w:lang w:eastAsia="pl-PL"/>
        </w:rPr>
        <w:br/>
      </w:r>
      <w:r w:rsidRPr="00BE7249">
        <w:rPr>
          <w:rFonts w:eastAsia="Times New Roman" w:cs="Times New Roman"/>
          <w:szCs w:val="24"/>
          <w:lang w:eastAsia="pl-PL"/>
        </w:rPr>
        <w:br/>
        <w:t xml:space="preserve">Wykonawcy, którzy nie złożyli nowych postąpień, zostaną zakwalifikowani do następnego etapu: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Termin składania wniosków o dopuszczenie do udziału w licytacji elektronicznej: </w:t>
      </w:r>
      <w:r w:rsidRPr="00BE7249">
        <w:rPr>
          <w:rFonts w:eastAsia="Times New Roman" w:cs="Times New Roman"/>
          <w:szCs w:val="24"/>
          <w:lang w:eastAsia="pl-PL"/>
        </w:rPr>
        <w:br/>
        <w:t xml:space="preserve">Data: godzina: </w:t>
      </w:r>
      <w:r w:rsidRPr="00BE7249">
        <w:rPr>
          <w:rFonts w:eastAsia="Times New Roman" w:cs="Times New Roman"/>
          <w:szCs w:val="24"/>
          <w:lang w:eastAsia="pl-PL"/>
        </w:rPr>
        <w:br/>
        <w:t xml:space="preserve">Termin otwarcia licytacji elektronicznej: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t xml:space="preserve">Termin i warunki zamknięcia licytacji elektronicznej: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t xml:space="preserve">Istotne dla stron postanowienia, które zostaną wprowadzone do treści zawieranej umowy w sprawie zamówienia publicznego, albo ogólne warunki umowy, albo wzór umowy: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t xml:space="preserve">Wymagania dotyczące zabezpieczenia należytego wykonania umowy: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szCs w:val="24"/>
          <w:lang w:eastAsia="pl-PL"/>
        </w:rPr>
        <w:br/>
        <w:t xml:space="preserve">Informacje dodatkowe: </w:t>
      </w:r>
    </w:p>
    <w:p w:rsidR="00BE7249" w:rsidRPr="00BE7249" w:rsidRDefault="00BE7249" w:rsidP="00BE7249">
      <w:pPr>
        <w:spacing w:after="0" w:line="240" w:lineRule="auto"/>
        <w:rPr>
          <w:rFonts w:eastAsia="Times New Roman" w:cs="Times New Roman"/>
          <w:szCs w:val="24"/>
          <w:lang w:eastAsia="pl-PL"/>
        </w:rPr>
      </w:pPr>
      <w:r w:rsidRPr="00BE7249">
        <w:rPr>
          <w:rFonts w:eastAsia="Times New Roman" w:cs="Times New Roman"/>
          <w:b/>
          <w:bCs/>
          <w:szCs w:val="24"/>
          <w:lang w:eastAsia="pl-PL"/>
        </w:rPr>
        <w:t>IV.5) ZMIANA UMOWY</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b/>
          <w:bCs/>
          <w:szCs w:val="24"/>
          <w:lang w:eastAsia="pl-PL"/>
        </w:rPr>
        <w:t>Przewiduje się istotne zmiany postanowień zawartej umowy w stosunku do treści oferty, na podstawie której dokonano wyboru wykonawcy:</w:t>
      </w:r>
      <w:r w:rsidRPr="00BE7249">
        <w:rPr>
          <w:rFonts w:eastAsia="Times New Roman" w:cs="Times New Roman"/>
          <w:szCs w:val="24"/>
          <w:lang w:eastAsia="pl-PL"/>
        </w:rPr>
        <w:t xml:space="preserve"> Tak </w:t>
      </w:r>
      <w:r w:rsidRPr="00BE7249">
        <w:rPr>
          <w:rFonts w:eastAsia="Times New Roman" w:cs="Times New Roman"/>
          <w:szCs w:val="24"/>
          <w:lang w:eastAsia="pl-PL"/>
        </w:rPr>
        <w:br/>
        <w:t xml:space="preserve">Należy wskazać zakres, charakter zmian oraz warunki wprowadzenia zmian: </w:t>
      </w:r>
      <w:r w:rsidRPr="00BE7249">
        <w:rPr>
          <w:rFonts w:eastAsia="Times New Roman" w:cs="Times New Roman"/>
          <w:szCs w:val="24"/>
          <w:lang w:eastAsia="pl-PL"/>
        </w:rPr>
        <w:br/>
        <w:t xml:space="preserve">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 Zmiana postanowień zawartej umowy może nastąpić za zgodą obu stron wyrażoną na piśmie, w formie aneksu do umowy, pod rygorem nieważności takiej zmiany. Z uwagi na ryczałtowy charakter wynagrodzenia zmiany umowy mogą nastąpić jedynie na podstawie okoliczności, o których mowa w niniejszej umowie, tj. na podstawie przesłanki, o której mowa w art. 144 ust. 1 pkt 1 ustawy Pzp oraz na podstawie przesłanek, o których mowa w art. 144 ust. 1 punkty: 4 i 5 ustawy Pzp. Zamawiający nie przewiduje możliwości zmiany umowy na podstawie przesłanek o których mowa w art. 144 ust. 1 pkt 3 i 6 ustawy Pzp. </w:t>
      </w:r>
      <w:r w:rsidRPr="00BE7249">
        <w:rPr>
          <w:rFonts w:eastAsia="Times New Roman" w:cs="Times New Roman"/>
          <w:szCs w:val="24"/>
          <w:lang w:eastAsia="pl-PL"/>
        </w:rPr>
        <w:br/>
      </w:r>
      <w:r w:rsidRPr="00BE7249">
        <w:rPr>
          <w:rFonts w:eastAsia="Times New Roman" w:cs="Times New Roman"/>
          <w:b/>
          <w:bCs/>
          <w:szCs w:val="24"/>
          <w:lang w:eastAsia="pl-PL"/>
        </w:rPr>
        <w:t xml:space="preserve">IV.6) INFORMACJE ADMINISTRACYJNE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IV.6.1) Sposób udostępniania informacji o charakterze poufnym </w:t>
      </w:r>
      <w:r w:rsidRPr="00BE7249">
        <w:rPr>
          <w:rFonts w:eastAsia="Times New Roman" w:cs="Times New Roman"/>
          <w:i/>
          <w:iCs/>
          <w:szCs w:val="24"/>
          <w:lang w:eastAsia="pl-PL"/>
        </w:rPr>
        <w:t xml:space="preserve">(jeżeli dotyczy):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Środki służące ochronie informacji o charakterze poufnym</w:t>
      </w:r>
      <w:r w:rsidRPr="00BE7249">
        <w:rPr>
          <w:rFonts w:eastAsia="Times New Roman" w:cs="Times New Roman"/>
          <w:szCs w:val="24"/>
          <w:lang w:eastAsia="pl-PL"/>
        </w:rPr>
        <w:t xml:space="preserve"> </w:t>
      </w:r>
      <w:r w:rsidRPr="00BE7249">
        <w:rPr>
          <w:rFonts w:eastAsia="Times New Roman" w:cs="Times New Roman"/>
          <w:szCs w:val="24"/>
          <w:lang w:eastAsia="pl-PL"/>
        </w:rPr>
        <w:br/>
      </w:r>
      <w:r w:rsidRPr="00BE7249">
        <w:rPr>
          <w:rFonts w:eastAsia="Times New Roman" w:cs="Times New Roman"/>
          <w:szCs w:val="24"/>
          <w:lang w:eastAsia="pl-PL"/>
        </w:rPr>
        <w:br/>
      </w:r>
      <w:r w:rsidRPr="00BE7249">
        <w:rPr>
          <w:rFonts w:eastAsia="Times New Roman" w:cs="Times New Roman"/>
          <w:b/>
          <w:bCs/>
          <w:szCs w:val="24"/>
          <w:lang w:eastAsia="pl-PL"/>
        </w:rPr>
        <w:t xml:space="preserve">IV.6.2) Termin składania ofert lub wniosków o dopuszczenie do udziału w postępowaniu: </w:t>
      </w:r>
      <w:r w:rsidRPr="00BE7249">
        <w:rPr>
          <w:rFonts w:eastAsia="Times New Roman" w:cs="Times New Roman"/>
          <w:szCs w:val="24"/>
          <w:lang w:eastAsia="pl-PL"/>
        </w:rPr>
        <w:br/>
        <w:t xml:space="preserve">Data: 2019-10-18, godzina: 13:00, </w:t>
      </w:r>
      <w:r w:rsidRPr="00BE7249">
        <w:rPr>
          <w:rFonts w:eastAsia="Times New Roman" w:cs="Times New Roman"/>
          <w:szCs w:val="24"/>
          <w:lang w:eastAsia="pl-PL"/>
        </w:rPr>
        <w:br/>
        <w:t xml:space="preserve">Skrócenie terminu składania wniosków, ze względu na pilną potrzebę udzielenia zamówienia </w:t>
      </w:r>
      <w:r w:rsidRPr="00BE7249">
        <w:rPr>
          <w:rFonts w:eastAsia="Times New Roman" w:cs="Times New Roman"/>
          <w:szCs w:val="24"/>
          <w:lang w:eastAsia="pl-PL"/>
        </w:rPr>
        <w:lastRenderedPageBreak/>
        <w:t xml:space="preserve">(przetarg nieograniczony, przetarg ograniczony, negocjacje z ogłoszeniem): </w:t>
      </w:r>
      <w:r w:rsidRPr="00BE7249">
        <w:rPr>
          <w:rFonts w:eastAsia="Times New Roman" w:cs="Times New Roman"/>
          <w:szCs w:val="24"/>
          <w:lang w:eastAsia="pl-PL"/>
        </w:rPr>
        <w:br/>
        <w:t xml:space="preserve">Nie </w:t>
      </w:r>
      <w:r w:rsidRPr="00BE7249">
        <w:rPr>
          <w:rFonts w:eastAsia="Times New Roman" w:cs="Times New Roman"/>
          <w:szCs w:val="24"/>
          <w:lang w:eastAsia="pl-PL"/>
        </w:rPr>
        <w:br/>
        <w:t xml:space="preserve">Wskazać powody: </w:t>
      </w:r>
      <w:r w:rsidRPr="00BE7249">
        <w:rPr>
          <w:rFonts w:eastAsia="Times New Roman" w:cs="Times New Roman"/>
          <w:szCs w:val="24"/>
          <w:lang w:eastAsia="pl-PL"/>
        </w:rPr>
        <w:br/>
      </w:r>
      <w:r w:rsidRPr="00BE7249">
        <w:rPr>
          <w:rFonts w:eastAsia="Times New Roman" w:cs="Times New Roman"/>
          <w:szCs w:val="24"/>
          <w:lang w:eastAsia="pl-PL"/>
        </w:rPr>
        <w:br/>
        <w:t xml:space="preserve">Język lub języki, w jakich mogą być sporządzane oferty lub wnioski o dopuszczenie do udziału w postępowaniu </w:t>
      </w:r>
      <w:r w:rsidRPr="00BE7249">
        <w:rPr>
          <w:rFonts w:eastAsia="Times New Roman" w:cs="Times New Roman"/>
          <w:szCs w:val="24"/>
          <w:lang w:eastAsia="pl-PL"/>
        </w:rPr>
        <w:br/>
        <w:t xml:space="preserve">&gt; Oferta musi być sporządzona w języku polskim. Dokumenty sporządzone w języku obcym są składane wraz z tłumaczeniem na język polski </w:t>
      </w:r>
      <w:r w:rsidRPr="00BE7249">
        <w:rPr>
          <w:rFonts w:eastAsia="Times New Roman" w:cs="Times New Roman"/>
          <w:szCs w:val="24"/>
          <w:lang w:eastAsia="pl-PL"/>
        </w:rPr>
        <w:br/>
      </w:r>
      <w:r w:rsidRPr="00BE7249">
        <w:rPr>
          <w:rFonts w:eastAsia="Times New Roman" w:cs="Times New Roman"/>
          <w:b/>
          <w:bCs/>
          <w:szCs w:val="24"/>
          <w:lang w:eastAsia="pl-PL"/>
        </w:rPr>
        <w:t xml:space="preserve">IV.6.3) Termin związania ofertą: </w:t>
      </w:r>
      <w:r w:rsidRPr="00BE7249">
        <w:rPr>
          <w:rFonts w:eastAsia="Times New Roman" w:cs="Times New Roman"/>
          <w:szCs w:val="24"/>
          <w:lang w:eastAsia="pl-PL"/>
        </w:rPr>
        <w:t xml:space="preserve">do: 2019-11-16 okres w dniach: (od ostatecznego terminu składania ofert) </w:t>
      </w:r>
      <w:r w:rsidRPr="00BE7249">
        <w:rPr>
          <w:rFonts w:eastAsia="Times New Roman" w:cs="Times New Roman"/>
          <w:szCs w:val="24"/>
          <w:lang w:eastAsia="pl-PL"/>
        </w:rPr>
        <w:br/>
      </w:r>
      <w:r w:rsidRPr="00BE7249">
        <w:rPr>
          <w:rFonts w:eastAsia="Times New Roman" w:cs="Times New Roman"/>
          <w:b/>
          <w:bCs/>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E7249">
        <w:rPr>
          <w:rFonts w:eastAsia="Times New Roman" w:cs="Times New Roman"/>
          <w:szCs w:val="24"/>
          <w:lang w:eastAsia="pl-PL"/>
        </w:rPr>
        <w:t xml:space="preserve"> Nie </w:t>
      </w:r>
      <w:r w:rsidRPr="00BE7249">
        <w:rPr>
          <w:rFonts w:eastAsia="Times New Roman" w:cs="Times New Roman"/>
          <w:szCs w:val="24"/>
          <w:lang w:eastAsia="pl-PL"/>
        </w:rPr>
        <w:br/>
      </w:r>
      <w:r w:rsidRPr="00BE7249">
        <w:rPr>
          <w:rFonts w:eastAsia="Times New Roman" w:cs="Times New Roman"/>
          <w:b/>
          <w:bCs/>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E7249">
        <w:rPr>
          <w:rFonts w:eastAsia="Times New Roman" w:cs="Times New Roman"/>
          <w:szCs w:val="24"/>
          <w:lang w:eastAsia="pl-PL"/>
        </w:rPr>
        <w:t xml:space="preserve"> Nie </w:t>
      </w:r>
      <w:r w:rsidRPr="00BE7249">
        <w:rPr>
          <w:rFonts w:eastAsia="Times New Roman" w:cs="Times New Roman"/>
          <w:szCs w:val="24"/>
          <w:lang w:eastAsia="pl-PL"/>
        </w:rPr>
        <w:br/>
      </w:r>
      <w:r w:rsidRPr="00BE7249">
        <w:rPr>
          <w:rFonts w:eastAsia="Times New Roman" w:cs="Times New Roman"/>
          <w:b/>
          <w:bCs/>
          <w:szCs w:val="24"/>
          <w:lang w:eastAsia="pl-PL"/>
        </w:rPr>
        <w:t>IV.6.6) Informacje dodatkowe:</w:t>
      </w:r>
      <w:r w:rsidRPr="00BE7249">
        <w:rPr>
          <w:rFonts w:eastAsia="Times New Roman" w:cs="Times New Roman"/>
          <w:szCs w:val="24"/>
          <w:lang w:eastAsia="pl-PL"/>
        </w:rPr>
        <w:t xml:space="preserve"> </w:t>
      </w:r>
      <w:r w:rsidRPr="00BE7249">
        <w:rPr>
          <w:rFonts w:eastAsia="Times New Roman" w:cs="Times New Roman"/>
          <w:szCs w:val="24"/>
          <w:lang w:eastAsia="pl-PL"/>
        </w:rPr>
        <w:br/>
      </w:r>
    </w:p>
    <w:p w:rsidR="00BE7249" w:rsidRPr="00BE7249" w:rsidRDefault="00BE7249" w:rsidP="00BE7249">
      <w:pPr>
        <w:spacing w:after="0" w:line="240" w:lineRule="auto"/>
        <w:jc w:val="center"/>
        <w:rPr>
          <w:rFonts w:eastAsia="Times New Roman" w:cs="Times New Roman"/>
          <w:szCs w:val="24"/>
          <w:lang w:eastAsia="pl-PL"/>
        </w:rPr>
      </w:pPr>
      <w:r w:rsidRPr="00BE7249">
        <w:rPr>
          <w:rFonts w:eastAsia="Times New Roman" w:cs="Times New Roman"/>
          <w:szCs w:val="24"/>
          <w:u w:val="single"/>
          <w:lang w:eastAsia="pl-PL"/>
        </w:rPr>
        <w:t xml:space="preserve">ZAŁĄCZNIK I - INFORMACJE DOTYCZĄCE OFERT CZĘŚCIOWYCH </w:t>
      </w:r>
    </w:p>
    <w:p w:rsidR="00BE7249" w:rsidRPr="00BE7249" w:rsidRDefault="00BE7249" w:rsidP="00BE7249">
      <w:pPr>
        <w:spacing w:after="0" w:line="240" w:lineRule="auto"/>
        <w:rPr>
          <w:rFonts w:eastAsia="Times New Roman" w:cs="Times New Roman"/>
          <w:szCs w:val="24"/>
          <w:lang w:eastAsia="pl-PL"/>
        </w:rPr>
      </w:pPr>
    </w:p>
    <w:p w:rsidR="00BE7249" w:rsidRPr="00BE7249" w:rsidRDefault="00BE7249" w:rsidP="00BE7249">
      <w:pPr>
        <w:spacing w:after="0" w:line="240" w:lineRule="auto"/>
        <w:rPr>
          <w:rFonts w:eastAsia="Times New Roman" w:cs="Times New Roman"/>
          <w:szCs w:val="24"/>
          <w:lang w:eastAsia="pl-PL"/>
        </w:rPr>
      </w:pPr>
    </w:p>
    <w:p w:rsidR="00BE7249" w:rsidRPr="00BE7249" w:rsidRDefault="00BE7249" w:rsidP="00BE7249">
      <w:pPr>
        <w:spacing w:after="240" w:line="240" w:lineRule="auto"/>
        <w:rPr>
          <w:rFonts w:eastAsia="Times New Roman" w:cs="Times New Roman"/>
          <w:szCs w:val="24"/>
          <w:lang w:eastAsia="pl-PL"/>
        </w:rPr>
      </w:pPr>
    </w:p>
    <w:p w:rsidR="00150A1F" w:rsidRPr="00150A1F" w:rsidRDefault="00150A1F" w:rsidP="00150A1F">
      <w:pPr>
        <w:widowControl w:val="0"/>
        <w:suppressAutoHyphens/>
        <w:overflowPunct w:val="0"/>
        <w:autoSpaceDE w:val="0"/>
        <w:spacing w:after="0" w:line="240" w:lineRule="auto"/>
        <w:ind w:left="6237" w:firstLine="567"/>
        <w:jc w:val="both"/>
        <w:rPr>
          <w:rFonts w:eastAsia="Times New Roman" w:cs="Times New Roman"/>
          <w:b/>
          <w:kern w:val="2"/>
          <w:szCs w:val="24"/>
          <w:lang w:eastAsia="ar-SA"/>
        </w:rPr>
      </w:pPr>
      <w:r w:rsidRPr="00150A1F">
        <w:rPr>
          <w:rFonts w:eastAsia="Times New Roman" w:cs="Times New Roman"/>
          <w:b/>
          <w:kern w:val="2"/>
          <w:szCs w:val="24"/>
          <w:lang w:eastAsia="ar-SA"/>
        </w:rPr>
        <w:t xml:space="preserve">     PREZES</w:t>
      </w:r>
    </w:p>
    <w:p w:rsidR="00150A1F" w:rsidRPr="00150A1F" w:rsidRDefault="00150A1F" w:rsidP="00150A1F">
      <w:pPr>
        <w:widowControl w:val="0"/>
        <w:suppressAutoHyphens/>
        <w:overflowPunct w:val="0"/>
        <w:autoSpaceDE w:val="0"/>
        <w:spacing w:after="0" w:line="240" w:lineRule="auto"/>
        <w:ind w:left="6237" w:firstLine="567"/>
        <w:jc w:val="both"/>
        <w:rPr>
          <w:rFonts w:eastAsia="Times New Roman" w:cs="Times New Roman"/>
          <w:b/>
          <w:kern w:val="2"/>
          <w:szCs w:val="24"/>
          <w:lang w:eastAsia="ar-SA"/>
        </w:rPr>
      </w:pPr>
      <w:r w:rsidRPr="00150A1F">
        <w:rPr>
          <w:rFonts w:eastAsia="Times New Roman" w:cs="Times New Roman"/>
          <w:b/>
          <w:kern w:val="2"/>
          <w:szCs w:val="24"/>
          <w:lang w:eastAsia="ar-SA"/>
        </w:rPr>
        <w:t>O.S.P. Kadłub</w:t>
      </w:r>
    </w:p>
    <w:p w:rsidR="00150A1F" w:rsidRPr="00150A1F" w:rsidRDefault="00150A1F" w:rsidP="00150A1F">
      <w:pPr>
        <w:widowControl w:val="0"/>
        <w:suppressAutoHyphens/>
        <w:overflowPunct w:val="0"/>
        <w:autoSpaceDE w:val="0"/>
        <w:spacing w:after="0" w:line="240" w:lineRule="auto"/>
        <w:ind w:left="5670" w:firstLine="567"/>
        <w:jc w:val="both"/>
        <w:rPr>
          <w:rFonts w:eastAsia="Times New Roman" w:cs="Times New Roman"/>
          <w:b/>
          <w:kern w:val="2"/>
          <w:szCs w:val="24"/>
          <w:lang w:eastAsia="ar-SA"/>
        </w:rPr>
      </w:pPr>
      <w:r w:rsidRPr="00150A1F">
        <w:rPr>
          <w:rFonts w:eastAsia="Times New Roman" w:cs="Times New Roman"/>
          <w:b/>
          <w:kern w:val="2"/>
          <w:szCs w:val="24"/>
          <w:lang w:eastAsia="ar-SA"/>
        </w:rPr>
        <w:t xml:space="preserve">   Mirosław Mielczarek </w:t>
      </w:r>
    </w:p>
    <w:p w:rsidR="00BE7249" w:rsidRPr="00BE7249" w:rsidRDefault="00BE7249" w:rsidP="00BE7249">
      <w:pPr>
        <w:spacing w:after="240" w:line="240" w:lineRule="auto"/>
        <w:rPr>
          <w:rFonts w:eastAsia="Times New Roman" w:cs="Times New Roman"/>
          <w:szCs w:val="24"/>
          <w:lang w:eastAsia="pl-PL"/>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E7249" w:rsidRPr="00BE7249" w:rsidTr="00BE7249">
        <w:trPr>
          <w:tblCellSpacing w:w="15" w:type="dxa"/>
        </w:trPr>
        <w:tc>
          <w:tcPr>
            <w:tcW w:w="0" w:type="auto"/>
            <w:vAlign w:val="center"/>
            <w:hideMark/>
          </w:tcPr>
          <w:p w:rsidR="00BE7249" w:rsidRPr="00BE7249" w:rsidRDefault="00BE7249" w:rsidP="00BE7249">
            <w:pPr>
              <w:spacing w:after="0" w:line="240" w:lineRule="auto"/>
              <w:rPr>
                <w:rFonts w:eastAsia="Times New Roman" w:cs="Times New Roman"/>
                <w:szCs w:val="24"/>
                <w:lang w:eastAsia="pl-PL"/>
              </w:rPr>
            </w:pPr>
          </w:p>
        </w:tc>
      </w:tr>
    </w:tbl>
    <w:p w:rsidR="00BE7249" w:rsidRPr="00BE7249" w:rsidRDefault="00BE7249" w:rsidP="00BE7249">
      <w:pPr>
        <w:pBdr>
          <w:top w:val="single" w:sz="6" w:space="1" w:color="auto"/>
        </w:pBdr>
        <w:spacing w:after="0" w:line="240" w:lineRule="auto"/>
        <w:jc w:val="center"/>
        <w:rPr>
          <w:rFonts w:ascii="Arial" w:eastAsia="Times New Roman" w:hAnsi="Arial" w:cs="Arial"/>
          <w:vanish/>
          <w:sz w:val="16"/>
          <w:szCs w:val="16"/>
          <w:lang w:eastAsia="pl-PL"/>
        </w:rPr>
      </w:pPr>
      <w:r w:rsidRPr="00BE7249">
        <w:rPr>
          <w:rFonts w:ascii="Arial" w:eastAsia="Times New Roman" w:hAnsi="Arial" w:cs="Arial"/>
          <w:vanish/>
          <w:sz w:val="16"/>
          <w:szCs w:val="16"/>
          <w:lang w:eastAsia="pl-PL"/>
        </w:rPr>
        <w:t>Dół formularza</w:t>
      </w:r>
    </w:p>
    <w:p w:rsidR="00BE7249" w:rsidRPr="00BE7249" w:rsidRDefault="00BE7249" w:rsidP="00BE7249">
      <w:pPr>
        <w:pBdr>
          <w:bottom w:val="single" w:sz="6" w:space="1" w:color="auto"/>
        </w:pBdr>
        <w:spacing w:after="0" w:line="240" w:lineRule="auto"/>
        <w:jc w:val="center"/>
        <w:rPr>
          <w:rFonts w:ascii="Arial" w:eastAsia="Times New Roman" w:hAnsi="Arial" w:cs="Arial"/>
          <w:vanish/>
          <w:sz w:val="16"/>
          <w:szCs w:val="16"/>
          <w:lang w:eastAsia="pl-PL"/>
        </w:rPr>
      </w:pPr>
      <w:r w:rsidRPr="00BE7249">
        <w:rPr>
          <w:rFonts w:ascii="Arial" w:eastAsia="Times New Roman" w:hAnsi="Arial" w:cs="Arial"/>
          <w:vanish/>
          <w:sz w:val="16"/>
          <w:szCs w:val="16"/>
          <w:lang w:eastAsia="pl-PL"/>
        </w:rPr>
        <w:t>Początek formularza</w:t>
      </w:r>
    </w:p>
    <w:p w:rsidR="00BE7249" w:rsidRPr="00BE7249" w:rsidRDefault="00BE7249" w:rsidP="00BE7249">
      <w:pPr>
        <w:pBdr>
          <w:top w:val="single" w:sz="6" w:space="1" w:color="auto"/>
        </w:pBdr>
        <w:spacing w:after="0" w:line="240" w:lineRule="auto"/>
        <w:jc w:val="center"/>
        <w:rPr>
          <w:rFonts w:ascii="Arial" w:eastAsia="Times New Roman" w:hAnsi="Arial" w:cs="Arial"/>
          <w:vanish/>
          <w:sz w:val="16"/>
          <w:szCs w:val="16"/>
          <w:lang w:eastAsia="pl-PL"/>
        </w:rPr>
      </w:pPr>
      <w:r w:rsidRPr="00BE7249">
        <w:rPr>
          <w:rFonts w:ascii="Arial" w:eastAsia="Times New Roman" w:hAnsi="Arial" w:cs="Arial"/>
          <w:vanish/>
          <w:sz w:val="16"/>
          <w:szCs w:val="16"/>
          <w:lang w:eastAsia="pl-PL"/>
        </w:rPr>
        <w:t>Dół formularza</w:t>
      </w:r>
    </w:p>
    <w:p w:rsidR="00430FCB" w:rsidRDefault="00430FCB"/>
    <w:sectPr w:rsidR="00430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49"/>
    <w:rsid w:val="00150A1F"/>
    <w:rsid w:val="00430FCB"/>
    <w:rsid w:val="00BE7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19251">
      <w:bodyDiv w:val="1"/>
      <w:marLeft w:val="0"/>
      <w:marRight w:val="0"/>
      <w:marTop w:val="0"/>
      <w:marBottom w:val="0"/>
      <w:divBdr>
        <w:top w:val="none" w:sz="0" w:space="0" w:color="auto"/>
        <w:left w:val="none" w:sz="0" w:space="0" w:color="auto"/>
        <w:bottom w:val="none" w:sz="0" w:space="0" w:color="auto"/>
        <w:right w:val="none" w:sz="0" w:space="0" w:color="auto"/>
      </w:divBdr>
      <w:divsChild>
        <w:div w:id="330135748">
          <w:marLeft w:val="0"/>
          <w:marRight w:val="0"/>
          <w:marTop w:val="0"/>
          <w:marBottom w:val="0"/>
          <w:divBdr>
            <w:top w:val="none" w:sz="0" w:space="0" w:color="auto"/>
            <w:left w:val="none" w:sz="0" w:space="0" w:color="auto"/>
            <w:bottom w:val="none" w:sz="0" w:space="0" w:color="auto"/>
            <w:right w:val="none" w:sz="0" w:space="0" w:color="auto"/>
          </w:divBdr>
          <w:divsChild>
            <w:div w:id="793331081">
              <w:marLeft w:val="0"/>
              <w:marRight w:val="0"/>
              <w:marTop w:val="0"/>
              <w:marBottom w:val="0"/>
              <w:divBdr>
                <w:top w:val="none" w:sz="0" w:space="0" w:color="auto"/>
                <w:left w:val="none" w:sz="0" w:space="0" w:color="auto"/>
                <w:bottom w:val="none" w:sz="0" w:space="0" w:color="auto"/>
                <w:right w:val="none" w:sz="0" w:space="0" w:color="auto"/>
              </w:divBdr>
              <w:divsChild>
                <w:div w:id="133303075">
                  <w:marLeft w:val="0"/>
                  <w:marRight w:val="0"/>
                  <w:marTop w:val="0"/>
                  <w:marBottom w:val="0"/>
                  <w:divBdr>
                    <w:top w:val="none" w:sz="0" w:space="0" w:color="auto"/>
                    <w:left w:val="none" w:sz="0" w:space="0" w:color="auto"/>
                    <w:bottom w:val="none" w:sz="0" w:space="0" w:color="auto"/>
                    <w:right w:val="none" w:sz="0" w:space="0" w:color="auto"/>
                  </w:divBdr>
                </w:div>
                <w:div w:id="1167134705">
                  <w:marLeft w:val="0"/>
                  <w:marRight w:val="0"/>
                  <w:marTop w:val="0"/>
                  <w:marBottom w:val="0"/>
                  <w:divBdr>
                    <w:top w:val="none" w:sz="0" w:space="0" w:color="auto"/>
                    <w:left w:val="none" w:sz="0" w:space="0" w:color="auto"/>
                    <w:bottom w:val="none" w:sz="0" w:space="0" w:color="auto"/>
                    <w:right w:val="none" w:sz="0" w:space="0" w:color="auto"/>
                  </w:divBdr>
                </w:div>
                <w:div w:id="2031947213">
                  <w:marLeft w:val="0"/>
                  <w:marRight w:val="0"/>
                  <w:marTop w:val="0"/>
                  <w:marBottom w:val="0"/>
                  <w:divBdr>
                    <w:top w:val="none" w:sz="0" w:space="0" w:color="auto"/>
                    <w:left w:val="none" w:sz="0" w:space="0" w:color="auto"/>
                    <w:bottom w:val="none" w:sz="0" w:space="0" w:color="auto"/>
                    <w:right w:val="none" w:sz="0" w:space="0" w:color="auto"/>
                  </w:divBdr>
                  <w:divsChild>
                    <w:div w:id="345785926">
                      <w:marLeft w:val="0"/>
                      <w:marRight w:val="0"/>
                      <w:marTop w:val="0"/>
                      <w:marBottom w:val="0"/>
                      <w:divBdr>
                        <w:top w:val="none" w:sz="0" w:space="0" w:color="auto"/>
                        <w:left w:val="none" w:sz="0" w:space="0" w:color="auto"/>
                        <w:bottom w:val="none" w:sz="0" w:space="0" w:color="auto"/>
                        <w:right w:val="none" w:sz="0" w:space="0" w:color="auto"/>
                      </w:divBdr>
                    </w:div>
                  </w:divsChild>
                </w:div>
                <w:div w:id="22370379">
                  <w:marLeft w:val="0"/>
                  <w:marRight w:val="0"/>
                  <w:marTop w:val="0"/>
                  <w:marBottom w:val="0"/>
                  <w:divBdr>
                    <w:top w:val="none" w:sz="0" w:space="0" w:color="auto"/>
                    <w:left w:val="none" w:sz="0" w:space="0" w:color="auto"/>
                    <w:bottom w:val="none" w:sz="0" w:space="0" w:color="auto"/>
                    <w:right w:val="none" w:sz="0" w:space="0" w:color="auto"/>
                  </w:divBdr>
                  <w:divsChild>
                    <w:div w:id="1823082990">
                      <w:marLeft w:val="0"/>
                      <w:marRight w:val="0"/>
                      <w:marTop w:val="0"/>
                      <w:marBottom w:val="0"/>
                      <w:divBdr>
                        <w:top w:val="none" w:sz="0" w:space="0" w:color="auto"/>
                        <w:left w:val="none" w:sz="0" w:space="0" w:color="auto"/>
                        <w:bottom w:val="none" w:sz="0" w:space="0" w:color="auto"/>
                        <w:right w:val="none" w:sz="0" w:space="0" w:color="auto"/>
                      </w:divBdr>
                    </w:div>
                  </w:divsChild>
                </w:div>
                <w:div w:id="705909481">
                  <w:marLeft w:val="0"/>
                  <w:marRight w:val="0"/>
                  <w:marTop w:val="0"/>
                  <w:marBottom w:val="0"/>
                  <w:divBdr>
                    <w:top w:val="none" w:sz="0" w:space="0" w:color="auto"/>
                    <w:left w:val="none" w:sz="0" w:space="0" w:color="auto"/>
                    <w:bottom w:val="none" w:sz="0" w:space="0" w:color="auto"/>
                    <w:right w:val="none" w:sz="0" w:space="0" w:color="auto"/>
                  </w:divBdr>
                  <w:divsChild>
                    <w:div w:id="1418408282">
                      <w:marLeft w:val="0"/>
                      <w:marRight w:val="0"/>
                      <w:marTop w:val="0"/>
                      <w:marBottom w:val="0"/>
                      <w:divBdr>
                        <w:top w:val="none" w:sz="0" w:space="0" w:color="auto"/>
                        <w:left w:val="none" w:sz="0" w:space="0" w:color="auto"/>
                        <w:bottom w:val="none" w:sz="0" w:space="0" w:color="auto"/>
                        <w:right w:val="none" w:sz="0" w:space="0" w:color="auto"/>
                      </w:divBdr>
                    </w:div>
                    <w:div w:id="1349213524">
                      <w:marLeft w:val="0"/>
                      <w:marRight w:val="0"/>
                      <w:marTop w:val="0"/>
                      <w:marBottom w:val="0"/>
                      <w:divBdr>
                        <w:top w:val="none" w:sz="0" w:space="0" w:color="auto"/>
                        <w:left w:val="none" w:sz="0" w:space="0" w:color="auto"/>
                        <w:bottom w:val="none" w:sz="0" w:space="0" w:color="auto"/>
                        <w:right w:val="none" w:sz="0" w:space="0" w:color="auto"/>
                      </w:divBdr>
                    </w:div>
                    <w:div w:id="362249570">
                      <w:marLeft w:val="0"/>
                      <w:marRight w:val="0"/>
                      <w:marTop w:val="0"/>
                      <w:marBottom w:val="0"/>
                      <w:divBdr>
                        <w:top w:val="none" w:sz="0" w:space="0" w:color="auto"/>
                        <w:left w:val="none" w:sz="0" w:space="0" w:color="auto"/>
                        <w:bottom w:val="none" w:sz="0" w:space="0" w:color="auto"/>
                        <w:right w:val="none" w:sz="0" w:space="0" w:color="auto"/>
                      </w:divBdr>
                    </w:div>
                    <w:div w:id="1086072812">
                      <w:marLeft w:val="0"/>
                      <w:marRight w:val="0"/>
                      <w:marTop w:val="0"/>
                      <w:marBottom w:val="0"/>
                      <w:divBdr>
                        <w:top w:val="none" w:sz="0" w:space="0" w:color="auto"/>
                        <w:left w:val="none" w:sz="0" w:space="0" w:color="auto"/>
                        <w:bottom w:val="none" w:sz="0" w:space="0" w:color="auto"/>
                        <w:right w:val="none" w:sz="0" w:space="0" w:color="auto"/>
                      </w:divBdr>
                    </w:div>
                  </w:divsChild>
                </w:div>
                <w:div w:id="918098609">
                  <w:marLeft w:val="0"/>
                  <w:marRight w:val="0"/>
                  <w:marTop w:val="0"/>
                  <w:marBottom w:val="0"/>
                  <w:divBdr>
                    <w:top w:val="none" w:sz="0" w:space="0" w:color="auto"/>
                    <w:left w:val="none" w:sz="0" w:space="0" w:color="auto"/>
                    <w:bottom w:val="none" w:sz="0" w:space="0" w:color="auto"/>
                    <w:right w:val="none" w:sz="0" w:space="0" w:color="auto"/>
                  </w:divBdr>
                  <w:divsChild>
                    <w:div w:id="1711952160">
                      <w:marLeft w:val="0"/>
                      <w:marRight w:val="0"/>
                      <w:marTop w:val="0"/>
                      <w:marBottom w:val="0"/>
                      <w:divBdr>
                        <w:top w:val="none" w:sz="0" w:space="0" w:color="auto"/>
                        <w:left w:val="none" w:sz="0" w:space="0" w:color="auto"/>
                        <w:bottom w:val="none" w:sz="0" w:space="0" w:color="auto"/>
                        <w:right w:val="none" w:sz="0" w:space="0" w:color="auto"/>
                      </w:divBdr>
                    </w:div>
                    <w:div w:id="1387802268">
                      <w:marLeft w:val="0"/>
                      <w:marRight w:val="0"/>
                      <w:marTop w:val="0"/>
                      <w:marBottom w:val="0"/>
                      <w:divBdr>
                        <w:top w:val="none" w:sz="0" w:space="0" w:color="auto"/>
                        <w:left w:val="none" w:sz="0" w:space="0" w:color="auto"/>
                        <w:bottom w:val="none" w:sz="0" w:space="0" w:color="auto"/>
                        <w:right w:val="none" w:sz="0" w:space="0" w:color="auto"/>
                      </w:divBdr>
                    </w:div>
                    <w:div w:id="605773734">
                      <w:marLeft w:val="0"/>
                      <w:marRight w:val="0"/>
                      <w:marTop w:val="0"/>
                      <w:marBottom w:val="0"/>
                      <w:divBdr>
                        <w:top w:val="none" w:sz="0" w:space="0" w:color="auto"/>
                        <w:left w:val="none" w:sz="0" w:space="0" w:color="auto"/>
                        <w:bottom w:val="none" w:sz="0" w:space="0" w:color="auto"/>
                        <w:right w:val="none" w:sz="0" w:space="0" w:color="auto"/>
                      </w:divBdr>
                    </w:div>
                    <w:div w:id="70468588">
                      <w:marLeft w:val="0"/>
                      <w:marRight w:val="0"/>
                      <w:marTop w:val="0"/>
                      <w:marBottom w:val="0"/>
                      <w:divBdr>
                        <w:top w:val="none" w:sz="0" w:space="0" w:color="auto"/>
                        <w:left w:val="none" w:sz="0" w:space="0" w:color="auto"/>
                        <w:bottom w:val="none" w:sz="0" w:space="0" w:color="auto"/>
                        <w:right w:val="none" w:sz="0" w:space="0" w:color="auto"/>
                      </w:divBdr>
                    </w:div>
                    <w:div w:id="1282884561">
                      <w:marLeft w:val="0"/>
                      <w:marRight w:val="0"/>
                      <w:marTop w:val="0"/>
                      <w:marBottom w:val="0"/>
                      <w:divBdr>
                        <w:top w:val="none" w:sz="0" w:space="0" w:color="auto"/>
                        <w:left w:val="none" w:sz="0" w:space="0" w:color="auto"/>
                        <w:bottom w:val="none" w:sz="0" w:space="0" w:color="auto"/>
                        <w:right w:val="none" w:sz="0" w:space="0" w:color="auto"/>
                      </w:divBdr>
                    </w:div>
                    <w:div w:id="1195343084">
                      <w:marLeft w:val="0"/>
                      <w:marRight w:val="0"/>
                      <w:marTop w:val="0"/>
                      <w:marBottom w:val="0"/>
                      <w:divBdr>
                        <w:top w:val="none" w:sz="0" w:space="0" w:color="auto"/>
                        <w:left w:val="none" w:sz="0" w:space="0" w:color="auto"/>
                        <w:bottom w:val="none" w:sz="0" w:space="0" w:color="auto"/>
                        <w:right w:val="none" w:sz="0" w:space="0" w:color="auto"/>
                      </w:divBdr>
                    </w:div>
                    <w:div w:id="640623947">
                      <w:marLeft w:val="0"/>
                      <w:marRight w:val="0"/>
                      <w:marTop w:val="0"/>
                      <w:marBottom w:val="0"/>
                      <w:divBdr>
                        <w:top w:val="none" w:sz="0" w:space="0" w:color="auto"/>
                        <w:left w:val="none" w:sz="0" w:space="0" w:color="auto"/>
                        <w:bottom w:val="none" w:sz="0" w:space="0" w:color="auto"/>
                        <w:right w:val="none" w:sz="0" w:space="0" w:color="auto"/>
                      </w:divBdr>
                    </w:div>
                  </w:divsChild>
                </w:div>
                <w:div w:id="652366904">
                  <w:marLeft w:val="0"/>
                  <w:marRight w:val="0"/>
                  <w:marTop w:val="0"/>
                  <w:marBottom w:val="0"/>
                  <w:divBdr>
                    <w:top w:val="none" w:sz="0" w:space="0" w:color="auto"/>
                    <w:left w:val="none" w:sz="0" w:space="0" w:color="auto"/>
                    <w:bottom w:val="none" w:sz="0" w:space="0" w:color="auto"/>
                    <w:right w:val="none" w:sz="0" w:space="0" w:color="auto"/>
                  </w:divBdr>
                  <w:divsChild>
                    <w:div w:id="332419919">
                      <w:marLeft w:val="0"/>
                      <w:marRight w:val="0"/>
                      <w:marTop w:val="0"/>
                      <w:marBottom w:val="0"/>
                      <w:divBdr>
                        <w:top w:val="none" w:sz="0" w:space="0" w:color="auto"/>
                        <w:left w:val="none" w:sz="0" w:space="0" w:color="auto"/>
                        <w:bottom w:val="none" w:sz="0" w:space="0" w:color="auto"/>
                        <w:right w:val="none" w:sz="0" w:space="0" w:color="auto"/>
                      </w:divBdr>
                    </w:div>
                    <w:div w:id="826896810">
                      <w:marLeft w:val="0"/>
                      <w:marRight w:val="0"/>
                      <w:marTop w:val="0"/>
                      <w:marBottom w:val="0"/>
                      <w:divBdr>
                        <w:top w:val="none" w:sz="0" w:space="0" w:color="auto"/>
                        <w:left w:val="none" w:sz="0" w:space="0" w:color="auto"/>
                        <w:bottom w:val="none" w:sz="0" w:space="0" w:color="auto"/>
                        <w:right w:val="none" w:sz="0" w:space="0" w:color="auto"/>
                      </w:divBdr>
                    </w:div>
                  </w:divsChild>
                </w:div>
                <w:div w:id="636377121">
                  <w:marLeft w:val="0"/>
                  <w:marRight w:val="0"/>
                  <w:marTop w:val="0"/>
                  <w:marBottom w:val="0"/>
                  <w:divBdr>
                    <w:top w:val="none" w:sz="0" w:space="0" w:color="auto"/>
                    <w:left w:val="none" w:sz="0" w:space="0" w:color="auto"/>
                    <w:bottom w:val="none" w:sz="0" w:space="0" w:color="auto"/>
                    <w:right w:val="none" w:sz="0" w:space="0" w:color="auto"/>
                  </w:divBdr>
                  <w:divsChild>
                    <w:div w:id="270599855">
                      <w:marLeft w:val="0"/>
                      <w:marRight w:val="0"/>
                      <w:marTop w:val="0"/>
                      <w:marBottom w:val="0"/>
                      <w:divBdr>
                        <w:top w:val="none" w:sz="0" w:space="0" w:color="auto"/>
                        <w:left w:val="none" w:sz="0" w:space="0" w:color="auto"/>
                        <w:bottom w:val="none" w:sz="0" w:space="0" w:color="auto"/>
                        <w:right w:val="none" w:sz="0" w:space="0" w:color="auto"/>
                      </w:divBdr>
                    </w:div>
                    <w:div w:id="1624849204">
                      <w:marLeft w:val="0"/>
                      <w:marRight w:val="0"/>
                      <w:marTop w:val="0"/>
                      <w:marBottom w:val="0"/>
                      <w:divBdr>
                        <w:top w:val="none" w:sz="0" w:space="0" w:color="auto"/>
                        <w:left w:val="none" w:sz="0" w:space="0" w:color="auto"/>
                        <w:bottom w:val="none" w:sz="0" w:space="0" w:color="auto"/>
                        <w:right w:val="none" w:sz="0" w:space="0" w:color="auto"/>
                      </w:divBdr>
                    </w:div>
                    <w:div w:id="1103578181">
                      <w:marLeft w:val="0"/>
                      <w:marRight w:val="0"/>
                      <w:marTop w:val="0"/>
                      <w:marBottom w:val="0"/>
                      <w:divBdr>
                        <w:top w:val="none" w:sz="0" w:space="0" w:color="auto"/>
                        <w:left w:val="none" w:sz="0" w:space="0" w:color="auto"/>
                        <w:bottom w:val="none" w:sz="0" w:space="0" w:color="auto"/>
                        <w:right w:val="none" w:sz="0" w:space="0" w:color="auto"/>
                      </w:divBdr>
                    </w:div>
                    <w:div w:id="874196803">
                      <w:marLeft w:val="0"/>
                      <w:marRight w:val="0"/>
                      <w:marTop w:val="0"/>
                      <w:marBottom w:val="0"/>
                      <w:divBdr>
                        <w:top w:val="none" w:sz="0" w:space="0" w:color="auto"/>
                        <w:left w:val="none" w:sz="0" w:space="0" w:color="auto"/>
                        <w:bottom w:val="none" w:sz="0" w:space="0" w:color="auto"/>
                        <w:right w:val="none" w:sz="0" w:space="0" w:color="auto"/>
                      </w:divBdr>
                    </w:div>
                    <w:div w:id="663506227">
                      <w:marLeft w:val="0"/>
                      <w:marRight w:val="0"/>
                      <w:marTop w:val="0"/>
                      <w:marBottom w:val="0"/>
                      <w:divBdr>
                        <w:top w:val="none" w:sz="0" w:space="0" w:color="auto"/>
                        <w:left w:val="none" w:sz="0" w:space="0" w:color="auto"/>
                        <w:bottom w:val="none" w:sz="0" w:space="0" w:color="auto"/>
                        <w:right w:val="none" w:sz="0" w:space="0" w:color="auto"/>
                      </w:divBdr>
                    </w:div>
                    <w:div w:id="741215390">
                      <w:marLeft w:val="0"/>
                      <w:marRight w:val="0"/>
                      <w:marTop w:val="0"/>
                      <w:marBottom w:val="0"/>
                      <w:divBdr>
                        <w:top w:val="none" w:sz="0" w:space="0" w:color="auto"/>
                        <w:left w:val="none" w:sz="0" w:space="0" w:color="auto"/>
                        <w:bottom w:val="none" w:sz="0" w:space="0" w:color="auto"/>
                        <w:right w:val="none" w:sz="0" w:space="0" w:color="auto"/>
                      </w:divBdr>
                    </w:div>
                  </w:divsChild>
                </w:div>
                <w:div w:id="29651814">
                  <w:marLeft w:val="0"/>
                  <w:marRight w:val="0"/>
                  <w:marTop w:val="0"/>
                  <w:marBottom w:val="0"/>
                  <w:divBdr>
                    <w:top w:val="none" w:sz="0" w:space="0" w:color="auto"/>
                    <w:left w:val="none" w:sz="0" w:space="0" w:color="auto"/>
                    <w:bottom w:val="none" w:sz="0" w:space="0" w:color="auto"/>
                    <w:right w:val="none" w:sz="0" w:space="0" w:color="auto"/>
                  </w:divBdr>
                  <w:divsChild>
                    <w:div w:id="453403085">
                      <w:marLeft w:val="0"/>
                      <w:marRight w:val="0"/>
                      <w:marTop w:val="0"/>
                      <w:marBottom w:val="0"/>
                      <w:divBdr>
                        <w:top w:val="none" w:sz="0" w:space="0" w:color="auto"/>
                        <w:left w:val="none" w:sz="0" w:space="0" w:color="auto"/>
                        <w:bottom w:val="none" w:sz="0" w:space="0" w:color="auto"/>
                        <w:right w:val="none" w:sz="0" w:space="0" w:color="auto"/>
                      </w:divBdr>
                    </w:div>
                    <w:div w:id="467480985">
                      <w:marLeft w:val="0"/>
                      <w:marRight w:val="0"/>
                      <w:marTop w:val="0"/>
                      <w:marBottom w:val="0"/>
                      <w:divBdr>
                        <w:top w:val="none" w:sz="0" w:space="0" w:color="auto"/>
                        <w:left w:val="none" w:sz="0" w:space="0" w:color="auto"/>
                        <w:bottom w:val="none" w:sz="0" w:space="0" w:color="auto"/>
                        <w:right w:val="none" w:sz="0" w:space="0" w:color="auto"/>
                      </w:divBdr>
                    </w:div>
                    <w:div w:id="1640651739">
                      <w:marLeft w:val="0"/>
                      <w:marRight w:val="0"/>
                      <w:marTop w:val="0"/>
                      <w:marBottom w:val="0"/>
                      <w:divBdr>
                        <w:top w:val="none" w:sz="0" w:space="0" w:color="auto"/>
                        <w:left w:val="none" w:sz="0" w:space="0" w:color="auto"/>
                        <w:bottom w:val="none" w:sz="0" w:space="0" w:color="auto"/>
                        <w:right w:val="none" w:sz="0" w:space="0" w:color="auto"/>
                      </w:divBdr>
                    </w:div>
                    <w:div w:id="172186734">
                      <w:marLeft w:val="0"/>
                      <w:marRight w:val="0"/>
                      <w:marTop w:val="0"/>
                      <w:marBottom w:val="0"/>
                      <w:divBdr>
                        <w:top w:val="none" w:sz="0" w:space="0" w:color="auto"/>
                        <w:left w:val="none" w:sz="0" w:space="0" w:color="auto"/>
                        <w:bottom w:val="none" w:sz="0" w:space="0" w:color="auto"/>
                        <w:right w:val="none" w:sz="0" w:space="0" w:color="auto"/>
                      </w:divBdr>
                    </w:div>
                    <w:div w:id="103817523">
                      <w:marLeft w:val="0"/>
                      <w:marRight w:val="0"/>
                      <w:marTop w:val="0"/>
                      <w:marBottom w:val="0"/>
                      <w:divBdr>
                        <w:top w:val="none" w:sz="0" w:space="0" w:color="auto"/>
                        <w:left w:val="none" w:sz="0" w:space="0" w:color="auto"/>
                        <w:bottom w:val="none" w:sz="0" w:space="0" w:color="auto"/>
                        <w:right w:val="none" w:sz="0" w:space="0" w:color="auto"/>
                      </w:divBdr>
                    </w:div>
                    <w:div w:id="1024087562">
                      <w:marLeft w:val="0"/>
                      <w:marRight w:val="0"/>
                      <w:marTop w:val="0"/>
                      <w:marBottom w:val="0"/>
                      <w:divBdr>
                        <w:top w:val="none" w:sz="0" w:space="0" w:color="auto"/>
                        <w:left w:val="none" w:sz="0" w:space="0" w:color="auto"/>
                        <w:bottom w:val="none" w:sz="0" w:space="0" w:color="auto"/>
                        <w:right w:val="none" w:sz="0" w:space="0" w:color="auto"/>
                      </w:divBdr>
                    </w:div>
                    <w:div w:id="1645232332">
                      <w:marLeft w:val="0"/>
                      <w:marRight w:val="0"/>
                      <w:marTop w:val="0"/>
                      <w:marBottom w:val="0"/>
                      <w:divBdr>
                        <w:top w:val="none" w:sz="0" w:space="0" w:color="auto"/>
                        <w:left w:val="none" w:sz="0" w:space="0" w:color="auto"/>
                        <w:bottom w:val="none" w:sz="0" w:space="0" w:color="auto"/>
                        <w:right w:val="none" w:sz="0" w:space="0" w:color="auto"/>
                      </w:divBdr>
                    </w:div>
                    <w:div w:id="1534146691">
                      <w:marLeft w:val="0"/>
                      <w:marRight w:val="0"/>
                      <w:marTop w:val="0"/>
                      <w:marBottom w:val="0"/>
                      <w:divBdr>
                        <w:top w:val="none" w:sz="0" w:space="0" w:color="auto"/>
                        <w:left w:val="none" w:sz="0" w:space="0" w:color="auto"/>
                        <w:bottom w:val="none" w:sz="0" w:space="0" w:color="auto"/>
                        <w:right w:val="none" w:sz="0" w:space="0" w:color="auto"/>
                      </w:divBdr>
                    </w:div>
                  </w:divsChild>
                </w:div>
                <w:div w:id="7109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4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4185</Words>
  <Characters>25115</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prygiel</cp:lastModifiedBy>
  <cp:revision>3</cp:revision>
  <dcterms:created xsi:type="dcterms:W3CDTF">2019-10-10T11:38:00Z</dcterms:created>
  <dcterms:modified xsi:type="dcterms:W3CDTF">2019-10-10T11:41:00Z</dcterms:modified>
</cp:coreProperties>
</file>