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7F" w:rsidRDefault="00B52E7F" w:rsidP="00B52E7F">
      <w:pPr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ZP.271.2.38.2018</w:t>
      </w:r>
    </w:p>
    <w:p w:rsidR="00B52E7F" w:rsidRDefault="00B52E7F" w:rsidP="00B52E7F">
      <w:pPr>
        <w:jc w:val="both"/>
        <w:rPr>
          <w:rFonts w:eastAsia="TimesNewRomanPS-BoldMT" w:cs="Arial"/>
          <w:b/>
          <w:bCs/>
          <w:color w:val="000000"/>
          <w:szCs w:val="24"/>
        </w:rPr>
      </w:pPr>
      <w:r>
        <w:rPr>
          <w:color w:val="000000"/>
          <w:szCs w:val="24"/>
        </w:rPr>
        <w:t xml:space="preserve">Postępowanie o udzielenie zamówienia publicznego na zadanie pn.: </w:t>
      </w:r>
      <w:r>
        <w:rPr>
          <w:rFonts w:eastAsia="TimesNewRomanPS-BoldMT" w:cs="Arial"/>
          <w:b/>
          <w:bCs/>
          <w:color w:val="000000"/>
          <w:szCs w:val="24"/>
        </w:rPr>
        <w:t xml:space="preserve">„Świadczenie usług pocztowych w obrocie krajowym i zagranicznym w zakresie </w:t>
      </w:r>
      <w:r w:rsidR="00E43C19">
        <w:rPr>
          <w:rFonts w:eastAsia="TimesNewRomanPS-BoldMT" w:cs="Arial"/>
          <w:b/>
          <w:bCs/>
          <w:color w:val="000000"/>
          <w:szCs w:val="24"/>
        </w:rPr>
        <w:t xml:space="preserve">przyjmowania, przemieszczania </w:t>
      </w:r>
      <w:r>
        <w:rPr>
          <w:rFonts w:eastAsia="TimesNewRomanPS-BoldMT" w:cs="Arial"/>
          <w:b/>
          <w:bCs/>
          <w:color w:val="000000"/>
          <w:szCs w:val="24"/>
        </w:rPr>
        <w:t>i doręczania przesyłek pocztowych, paczek pocztowych oraz ich ewentualnych zwrotów na rzecz Urzędu Miejskiego w Wieluniu”</w:t>
      </w:r>
    </w:p>
    <w:p w:rsidR="00B52E7F" w:rsidRDefault="00B52E7F" w:rsidP="00B52E7F">
      <w:pPr>
        <w:jc w:val="both"/>
        <w:rPr>
          <w:b/>
          <w:bCs/>
          <w:color w:val="000000"/>
          <w:sz w:val="22"/>
          <w:szCs w:val="22"/>
        </w:rPr>
      </w:pPr>
    </w:p>
    <w:p w:rsidR="00B52E7F" w:rsidRDefault="0040440F" w:rsidP="00B52E7F">
      <w:pPr>
        <w:jc w:val="right"/>
        <w:rPr>
          <w:b/>
          <w:color w:val="000000"/>
          <w:szCs w:val="24"/>
        </w:rPr>
      </w:pPr>
      <w:bookmarkStart w:id="0" w:name="_Hlk499193640"/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B52E7F">
        <w:rPr>
          <w:color w:val="000000"/>
          <w:szCs w:val="24"/>
        </w:rPr>
        <w:t>Załącznik nr 5 do IWZ</w:t>
      </w:r>
      <w:bookmarkEnd w:id="0"/>
    </w:p>
    <w:p w:rsidR="00B52E7F" w:rsidRDefault="00B52E7F" w:rsidP="00B52E7F">
      <w:pPr>
        <w:rPr>
          <w:b/>
          <w:color w:val="000000"/>
          <w:szCs w:val="24"/>
        </w:rPr>
      </w:pPr>
    </w:p>
    <w:p w:rsidR="00B52E7F" w:rsidRDefault="00B52E7F" w:rsidP="00B52E7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UMOWA – WZÓR</w:t>
      </w:r>
    </w:p>
    <w:p w:rsidR="00B52E7F" w:rsidRDefault="00B52E7F" w:rsidP="00B52E7F">
      <w:pPr>
        <w:jc w:val="center"/>
        <w:rPr>
          <w:b/>
          <w:color w:val="000000"/>
          <w:szCs w:val="24"/>
        </w:rPr>
      </w:pPr>
    </w:p>
    <w:p w:rsidR="00B52E7F" w:rsidRDefault="00B52E7F" w:rsidP="00B52E7F">
      <w:pPr>
        <w:widowControl/>
        <w:suppressAutoHyphens w:val="0"/>
        <w:overflowPunct/>
        <w:autoSpaceDE/>
        <w:autoSpaceDN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 xml:space="preserve">Zawarta dnia </w:t>
      </w:r>
      <w:r>
        <w:rPr>
          <w:b/>
          <w:color w:val="000000"/>
          <w:kern w:val="0"/>
          <w:szCs w:val="24"/>
          <w:lang w:eastAsia="pl-PL"/>
        </w:rPr>
        <w:t>……..…...2018 r.</w:t>
      </w:r>
      <w:r>
        <w:rPr>
          <w:color w:val="000000"/>
          <w:kern w:val="0"/>
          <w:szCs w:val="24"/>
          <w:lang w:eastAsia="pl-PL"/>
        </w:rPr>
        <w:t xml:space="preserve"> w Wieluniu pomiędzy:</w:t>
      </w:r>
    </w:p>
    <w:p w:rsidR="00B52E7F" w:rsidRDefault="00B52E7F" w:rsidP="00B52E7F">
      <w:pPr>
        <w:widowControl/>
        <w:suppressAutoHyphens w:val="0"/>
        <w:overflowPunct/>
        <w:autoSpaceDE/>
        <w:autoSpaceDN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Gminą Wieluń</w:t>
      </w:r>
      <w:r>
        <w:rPr>
          <w:color w:val="000000"/>
          <w:kern w:val="0"/>
          <w:szCs w:val="24"/>
          <w:lang w:eastAsia="pl-PL"/>
        </w:rPr>
        <w:t xml:space="preserve"> z siedzibą w </w:t>
      </w:r>
      <w:r>
        <w:rPr>
          <w:b/>
          <w:color w:val="000000"/>
          <w:kern w:val="0"/>
          <w:szCs w:val="24"/>
          <w:lang w:eastAsia="pl-PL"/>
        </w:rPr>
        <w:t>98-300 Wieluniu, Plac Kazimierza Wielkiego 1</w:t>
      </w:r>
      <w:r>
        <w:rPr>
          <w:color w:val="000000"/>
          <w:kern w:val="0"/>
          <w:szCs w:val="24"/>
          <w:lang w:eastAsia="pl-PL"/>
        </w:rPr>
        <w:t>, NIP 8321961078, REGON 730934750 reprezentowaną przez:</w:t>
      </w:r>
    </w:p>
    <w:p w:rsidR="00B52E7F" w:rsidRDefault="00B52E7F" w:rsidP="00B52E7F">
      <w:pPr>
        <w:widowControl/>
        <w:suppressAutoHyphens w:val="0"/>
        <w:overflowPunct/>
        <w:autoSpaceDE/>
        <w:autoSpaceDN w:val="0"/>
        <w:jc w:val="both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Burmistrza Wielunia – Pawła Okrasę</w:t>
      </w:r>
    </w:p>
    <w:p w:rsidR="00B52E7F" w:rsidRDefault="00B52E7F" w:rsidP="00B52E7F">
      <w:pPr>
        <w:widowControl/>
        <w:suppressAutoHyphens w:val="0"/>
        <w:overflowPunct/>
        <w:autoSpaceDE/>
        <w:autoSpaceDN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>zwaną dalej Zamawiającym</w:t>
      </w:r>
    </w:p>
    <w:p w:rsidR="00E43C19" w:rsidRPr="00E43C19" w:rsidRDefault="00E43C19" w:rsidP="00E43C19">
      <w:pPr>
        <w:jc w:val="both"/>
        <w:rPr>
          <w:rFonts w:eastAsia="Arial Unicode MS"/>
          <w:szCs w:val="24"/>
          <w:lang w:eastAsia="ar-SA"/>
        </w:rPr>
      </w:pPr>
      <w:r w:rsidRPr="00E43C19">
        <w:rPr>
          <w:rFonts w:eastAsia="Arial Unicode MS"/>
          <w:szCs w:val="24"/>
          <w:lang w:eastAsia="ar-SA"/>
        </w:rPr>
        <w:t>a firmą ……………………</w:t>
      </w:r>
      <w:r w:rsidR="008617CB">
        <w:rPr>
          <w:rFonts w:eastAsia="Arial Unicode MS"/>
          <w:szCs w:val="24"/>
          <w:lang w:eastAsia="ar-SA"/>
        </w:rPr>
        <w:t>………………… z siedzibą w ……………………</w:t>
      </w:r>
      <w:r w:rsidRPr="00E43C19">
        <w:rPr>
          <w:rFonts w:eastAsia="Arial Unicode MS"/>
          <w:szCs w:val="24"/>
          <w:lang w:eastAsia="ar-SA"/>
        </w:rPr>
        <w:t>………….…</w:t>
      </w:r>
      <w:r w:rsidRPr="00E43C19">
        <w:rPr>
          <w:rFonts w:eastAsia="Arial Unicode MS"/>
          <w:b/>
          <w:bCs/>
          <w:szCs w:val="24"/>
          <w:lang w:eastAsia="ar-SA"/>
        </w:rPr>
        <w:t xml:space="preserve">, </w:t>
      </w:r>
      <w:r w:rsidRPr="00E43C19">
        <w:rPr>
          <w:rFonts w:eastAsia="Arial Unicode MS"/>
          <w:szCs w:val="24"/>
          <w:lang w:eastAsia="ar-SA"/>
        </w:rPr>
        <w:t>prowadzącą działalność gospodarczą wpisaną do KRS pod nr ……………, reprezentowaną przez:</w:t>
      </w:r>
    </w:p>
    <w:p w:rsidR="00E43C19" w:rsidRPr="00E43C19" w:rsidRDefault="00E43C19" w:rsidP="00E43C19">
      <w:pPr>
        <w:jc w:val="both"/>
        <w:rPr>
          <w:rFonts w:eastAsia="Arial Unicode MS"/>
          <w:szCs w:val="24"/>
          <w:lang w:eastAsia="ar-SA"/>
        </w:rPr>
      </w:pPr>
      <w:r w:rsidRPr="00E43C19">
        <w:rPr>
          <w:rFonts w:eastAsia="Arial Unicode MS"/>
          <w:szCs w:val="24"/>
          <w:lang w:eastAsia="ar-SA"/>
        </w:rPr>
        <w:t>……………………………………………………..*</w:t>
      </w:r>
    </w:p>
    <w:p w:rsidR="00E43C19" w:rsidRPr="00E43C19" w:rsidRDefault="00E43C19" w:rsidP="00E43C19">
      <w:pPr>
        <w:jc w:val="both"/>
        <w:rPr>
          <w:rFonts w:eastAsia="Arial Unicode MS"/>
          <w:szCs w:val="24"/>
          <w:lang w:eastAsia="ar-SA"/>
        </w:rPr>
      </w:pPr>
      <w:r w:rsidRPr="00E43C19">
        <w:rPr>
          <w:rFonts w:eastAsia="Arial Unicode MS"/>
          <w:szCs w:val="24"/>
          <w:lang w:eastAsia="ar-SA"/>
        </w:rPr>
        <w:t>a Panem/Panią ………....................………… prowadzącym działalność gospodar</w:t>
      </w:r>
      <w:r w:rsidR="008617CB">
        <w:rPr>
          <w:rFonts w:eastAsia="Arial Unicode MS"/>
          <w:szCs w:val="24"/>
          <w:lang w:eastAsia="ar-SA"/>
        </w:rPr>
        <w:t>czą pn. „…………………………………</w:t>
      </w:r>
      <w:r w:rsidRPr="00E43C19">
        <w:rPr>
          <w:rFonts w:eastAsia="Arial Unicode MS"/>
          <w:szCs w:val="24"/>
          <w:lang w:eastAsia="ar-SA"/>
        </w:rPr>
        <w:t>……….………..” z siedzibą w ………………………….. wpisaną do Centralnej Ewidencji i Informacji o Działalności Gospodarczej Rzeczypospolitej Polskiej, NIP ……………….*</w:t>
      </w:r>
    </w:p>
    <w:p w:rsidR="00B52E7F" w:rsidRPr="008617CB" w:rsidRDefault="00E43C19" w:rsidP="008617CB">
      <w:pPr>
        <w:jc w:val="both"/>
        <w:rPr>
          <w:rFonts w:eastAsia="Arial Unicode MS"/>
          <w:szCs w:val="24"/>
          <w:lang w:eastAsia="ar-SA"/>
        </w:rPr>
      </w:pPr>
      <w:r w:rsidRPr="00E43C19">
        <w:rPr>
          <w:rFonts w:eastAsia="Arial Unicode MS"/>
          <w:szCs w:val="24"/>
          <w:lang w:eastAsia="ar-SA"/>
        </w:rPr>
        <w:t>zwanym dalej Wykonawcą.</w:t>
      </w:r>
    </w:p>
    <w:p w:rsidR="00B52E7F" w:rsidRDefault="00CB5AD2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color w:val="000000"/>
          <w:kern w:val="0"/>
          <w:szCs w:val="24"/>
          <w:lang w:eastAsia="pl-PL"/>
        </w:rPr>
      </w:pPr>
      <w:r>
        <w:rPr>
          <w:b/>
          <w:bCs/>
          <w:color w:val="000000"/>
          <w:kern w:val="0"/>
          <w:szCs w:val="24"/>
          <w:lang w:eastAsia="pl-PL"/>
        </w:rPr>
        <w:t>§ 1</w:t>
      </w:r>
    </w:p>
    <w:p w:rsidR="00CB5AD2" w:rsidRDefault="00CB5AD2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bCs/>
          <w:color w:val="000000"/>
          <w:kern w:val="0"/>
          <w:szCs w:val="24"/>
          <w:lang w:eastAsia="pl-PL"/>
        </w:rPr>
      </w:pPr>
      <w:r>
        <w:rPr>
          <w:b/>
          <w:bCs/>
          <w:color w:val="000000"/>
          <w:kern w:val="0"/>
          <w:szCs w:val="24"/>
          <w:lang w:eastAsia="pl-PL"/>
        </w:rPr>
        <w:t>Przedmiot umowy</w:t>
      </w:r>
    </w:p>
    <w:p w:rsidR="00B52E7F" w:rsidRDefault="00B52E7F" w:rsidP="00B52E7F">
      <w:pPr>
        <w:jc w:val="both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szCs w:val="24"/>
          <w:lang w:eastAsia="ar-SA"/>
        </w:rPr>
        <w:t>1.</w:t>
      </w:r>
      <w:r>
        <w:rPr>
          <w:color w:val="000000"/>
          <w:szCs w:val="24"/>
          <w:lang w:eastAsia="ar-SA"/>
        </w:rPr>
        <w:t xml:space="preserve"> W wyniku przeprowadzonego </w:t>
      </w:r>
      <w:r w:rsidR="00E43C19">
        <w:rPr>
          <w:color w:val="000000"/>
          <w:szCs w:val="24"/>
        </w:rPr>
        <w:t xml:space="preserve">postępowanie o udzielenie zamówienia publicznego </w:t>
      </w:r>
      <w:r w:rsidR="00CB5AD2" w:rsidRPr="00D6726A">
        <w:rPr>
          <w:color w:val="000000"/>
          <w:szCs w:val="24"/>
        </w:rPr>
        <w:t>na podstawie art. 138o ustawy z dnia 29 stycznia 2004 r. Prawo</w:t>
      </w:r>
      <w:r w:rsidR="008617CB">
        <w:rPr>
          <w:color w:val="000000"/>
          <w:szCs w:val="24"/>
        </w:rPr>
        <w:t xml:space="preserve"> zamówień publicznych (Dz. U. z </w:t>
      </w:r>
      <w:r w:rsidR="00CB5AD2" w:rsidRPr="00D6726A">
        <w:rPr>
          <w:color w:val="000000"/>
          <w:szCs w:val="24"/>
        </w:rPr>
        <w:t>201</w:t>
      </w:r>
      <w:r w:rsidR="00CB5AD2">
        <w:rPr>
          <w:color w:val="000000"/>
          <w:szCs w:val="24"/>
        </w:rPr>
        <w:t>8</w:t>
      </w:r>
      <w:r w:rsidR="00CB5AD2" w:rsidRPr="00D6726A">
        <w:rPr>
          <w:color w:val="000000"/>
          <w:szCs w:val="24"/>
        </w:rPr>
        <w:t xml:space="preserve"> r. poz. 1</w:t>
      </w:r>
      <w:r w:rsidR="00CB5AD2">
        <w:rPr>
          <w:color w:val="000000"/>
          <w:szCs w:val="24"/>
        </w:rPr>
        <w:t>986</w:t>
      </w:r>
      <w:r w:rsidR="00CB5AD2" w:rsidRPr="00D6726A">
        <w:rPr>
          <w:color w:val="000000"/>
          <w:szCs w:val="24"/>
        </w:rPr>
        <w:t xml:space="preserve"> z </w:t>
      </w:r>
      <w:proofErr w:type="spellStart"/>
      <w:r w:rsidR="00CB5AD2" w:rsidRPr="00D6726A">
        <w:rPr>
          <w:color w:val="000000"/>
          <w:szCs w:val="24"/>
        </w:rPr>
        <w:t>późn</w:t>
      </w:r>
      <w:proofErr w:type="spellEnd"/>
      <w:r w:rsidR="00CB5AD2" w:rsidRPr="00D6726A">
        <w:rPr>
          <w:color w:val="000000"/>
          <w:szCs w:val="24"/>
        </w:rPr>
        <w:t>. zm.)</w:t>
      </w:r>
      <w:r w:rsidR="00CB5AD2"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ar-SA"/>
        </w:rPr>
        <w:t xml:space="preserve">Zamawiający zleca, a Wykonawca przyjmuje do wykonania zadanie pn.: </w:t>
      </w:r>
      <w:r>
        <w:rPr>
          <w:b/>
          <w:color w:val="000000"/>
          <w:szCs w:val="24"/>
          <w:lang w:eastAsia="ar-SA"/>
        </w:rPr>
        <w:t>„</w:t>
      </w:r>
      <w:r>
        <w:rPr>
          <w:b/>
          <w:color w:val="000000"/>
          <w:kern w:val="0"/>
          <w:szCs w:val="24"/>
          <w:lang w:eastAsia="pl-PL"/>
        </w:rPr>
        <w:t>Świadczenie usług pocztowych w obrocie krajowym i zagranicznym w zakresie przyjmowania, przemieszczania i doręczania przesyłek pocztowych, paczek pocztowych oraz ich ewentualnych zwrotów na rzecz Urzędu Miejskiego w Wieluniu”</w:t>
      </w:r>
      <w:r>
        <w:rPr>
          <w:color w:val="000000"/>
          <w:kern w:val="0"/>
          <w:szCs w:val="24"/>
          <w:lang w:eastAsia="pl-PL"/>
        </w:rPr>
        <w:t>.</w:t>
      </w:r>
    </w:p>
    <w:p w:rsidR="00B52E7F" w:rsidRDefault="00B52E7F" w:rsidP="00B52E7F">
      <w:pPr>
        <w:jc w:val="both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szCs w:val="24"/>
          <w:lang w:eastAsia="ar-SA"/>
        </w:rPr>
        <w:t>2.</w:t>
      </w:r>
      <w:r>
        <w:rPr>
          <w:color w:val="000000"/>
          <w:szCs w:val="24"/>
          <w:lang w:eastAsia="ar-SA"/>
        </w:rPr>
        <w:t> Przedmiotem umowy jest świadczenie zgodnie z ustawą z dnia 23 listopada 2012 r. Prawo pocztowe (Dz. U. z 2017 poz. 1481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eastAsia="ar-SA"/>
        </w:rPr>
        <w:t xml:space="preserve">z </w:t>
      </w:r>
      <w:proofErr w:type="spellStart"/>
      <w:r>
        <w:rPr>
          <w:color w:val="000000"/>
          <w:szCs w:val="24"/>
          <w:lang w:eastAsia="ar-SA"/>
        </w:rPr>
        <w:t>późn</w:t>
      </w:r>
      <w:proofErr w:type="spellEnd"/>
      <w:r>
        <w:rPr>
          <w:color w:val="000000"/>
          <w:szCs w:val="24"/>
          <w:lang w:eastAsia="ar-SA"/>
        </w:rPr>
        <w:t>. zm.) prz</w:t>
      </w:r>
      <w:r w:rsidR="008617CB">
        <w:rPr>
          <w:color w:val="000000"/>
          <w:szCs w:val="24"/>
          <w:lang w:eastAsia="ar-SA"/>
        </w:rPr>
        <w:t>ez Wykonawcę usług pocztowych w </w:t>
      </w:r>
      <w:r>
        <w:rPr>
          <w:color w:val="000000"/>
          <w:szCs w:val="24"/>
          <w:lang w:eastAsia="ar-SA"/>
        </w:rPr>
        <w:t xml:space="preserve">obrocie krajowym i zagranicznym, w zakresie przyjmowania, przemieszczania i doręczania przesyłek pocztowych, paczek pocztowych oraz ich ewentualnych zwrotów, na potrzeby Zamawiającego. 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rFonts w:eastAsia="TimesNewRoman"/>
          <w:b/>
          <w:color w:val="000000"/>
          <w:kern w:val="0"/>
          <w:szCs w:val="24"/>
          <w:lang w:eastAsia="pl-PL"/>
        </w:rPr>
        <w:t>3.</w:t>
      </w:r>
      <w:r>
        <w:rPr>
          <w:rFonts w:eastAsia="TimesNewRoman"/>
          <w:color w:val="000000"/>
          <w:kern w:val="0"/>
          <w:szCs w:val="24"/>
          <w:lang w:eastAsia="pl-PL"/>
        </w:rPr>
        <w:t> Przez przesyłki pocztowe będące przedmiotem umowy rozumie się: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rFonts w:eastAsia="TimesNewRoman"/>
          <w:color w:val="000000"/>
          <w:kern w:val="0"/>
          <w:szCs w:val="24"/>
          <w:lang w:eastAsia="pl-PL"/>
        </w:rPr>
        <w:t>1) przesyłki listowe nierejestrowane krajowe i zagraniczne;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rFonts w:eastAsia="TimesNewRoman"/>
          <w:color w:val="000000"/>
          <w:kern w:val="0"/>
          <w:szCs w:val="24"/>
          <w:lang w:eastAsia="pl-PL"/>
        </w:rPr>
        <w:t>2) przesyłki listowe rejestrowane nadane i d</w:t>
      </w:r>
      <w:r w:rsidR="008617CB">
        <w:rPr>
          <w:rFonts w:eastAsia="TimesNewRoman"/>
          <w:color w:val="000000"/>
          <w:kern w:val="0"/>
          <w:szCs w:val="24"/>
          <w:lang w:eastAsia="pl-PL"/>
        </w:rPr>
        <w:t>oręczane za pokwitowaniem lub z </w:t>
      </w:r>
      <w:r>
        <w:rPr>
          <w:rFonts w:eastAsia="TimesNewRoman"/>
          <w:color w:val="000000"/>
          <w:kern w:val="0"/>
          <w:szCs w:val="24"/>
          <w:lang w:eastAsia="pl-PL"/>
        </w:rPr>
        <w:t>potwierdzeniem odbioru krajowe i zagraniczne;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>3) przesyłki z zadeklarowaną wartością - przesyłkę rejestrowaną, za której utratę, ubytek zawartości lub uszkodzenie Wykonawca ponosi odpowiedzialność do wysokości wartości przesyłki podanej przez nadawcę;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rFonts w:eastAsia="TimesNewRoman"/>
          <w:color w:val="000000"/>
          <w:kern w:val="0"/>
          <w:szCs w:val="24"/>
          <w:lang w:eastAsia="pl-PL"/>
        </w:rPr>
        <w:t>4) paczki krajowe i zagraniczne – przesyłki rejestrowane.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4.</w:t>
      </w:r>
      <w:r>
        <w:rPr>
          <w:color w:val="000000"/>
          <w:kern w:val="0"/>
          <w:szCs w:val="24"/>
          <w:lang w:eastAsia="pl-PL"/>
        </w:rPr>
        <w:t> Szczegółowy opis przedmiotu umowy z uwzględnieniem zasad jego realizacji zawiera załącznik nr 1 do niniejszej umowy „Opis przedmiotu zamówienia”, stanowiący jej integralną część.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5.</w:t>
      </w:r>
      <w:r>
        <w:rPr>
          <w:color w:val="000000"/>
          <w:kern w:val="0"/>
          <w:szCs w:val="24"/>
          <w:lang w:eastAsia="pl-PL"/>
        </w:rPr>
        <w:t> Wykaz szacunkowych ilości poszczególnych przesyłek stanowi Formularz cenowy - załącznik nr 2 do niniejszej umowy.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lastRenderedPageBreak/>
        <w:t>6.</w:t>
      </w:r>
      <w:r>
        <w:rPr>
          <w:color w:val="000000"/>
          <w:kern w:val="0"/>
          <w:szCs w:val="24"/>
          <w:lang w:eastAsia="pl-PL"/>
        </w:rPr>
        <w:t> Aktualny cennik usług Wykonawcy stanowi załącznik nr 3 do niniejszej umowy.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7.</w:t>
      </w:r>
      <w:r>
        <w:rPr>
          <w:color w:val="000000"/>
          <w:kern w:val="0"/>
          <w:szCs w:val="24"/>
          <w:lang w:eastAsia="pl-PL"/>
        </w:rPr>
        <w:t xml:space="preserve"> Integralną część umowy stanowi </w:t>
      </w:r>
      <w:r w:rsidR="00CB5AD2">
        <w:rPr>
          <w:color w:val="000000"/>
          <w:kern w:val="0"/>
          <w:szCs w:val="24"/>
          <w:lang w:eastAsia="pl-PL"/>
        </w:rPr>
        <w:t xml:space="preserve">Istotne Warunki Zamówienia oraz </w:t>
      </w:r>
      <w:r>
        <w:rPr>
          <w:color w:val="000000"/>
          <w:kern w:val="0"/>
          <w:szCs w:val="24"/>
          <w:lang w:eastAsia="pl-PL"/>
        </w:rPr>
        <w:t>oferta Wykonawcy.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E/>
        <w:autoSpaceDN w:val="0"/>
        <w:jc w:val="both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8.</w:t>
      </w:r>
      <w:r>
        <w:rPr>
          <w:color w:val="000000"/>
          <w:kern w:val="0"/>
          <w:szCs w:val="24"/>
          <w:lang w:eastAsia="pl-PL"/>
        </w:rPr>
        <w:t> Wykonawca oświadcza, iż jest uprawniony do wykonywania działalności pocztowej na podstawie wpisu do rejestru operatorów pocztowych, prowadzonego zgodnie z ustawą z dnia 23 listopada 2012 r. Prawo pocztowe (Dz. U. z 2017 poz. 1481</w:t>
      </w:r>
      <w:r>
        <w:rPr>
          <w:color w:val="000000"/>
          <w:szCs w:val="24"/>
        </w:rPr>
        <w:t xml:space="preserve"> </w:t>
      </w:r>
      <w:r>
        <w:rPr>
          <w:color w:val="000000"/>
          <w:kern w:val="0"/>
          <w:szCs w:val="24"/>
          <w:lang w:eastAsia="pl-PL"/>
        </w:rPr>
        <w:t xml:space="preserve">z </w:t>
      </w:r>
      <w:proofErr w:type="spellStart"/>
      <w:r>
        <w:rPr>
          <w:color w:val="000000"/>
          <w:kern w:val="0"/>
          <w:szCs w:val="24"/>
          <w:lang w:eastAsia="pl-PL"/>
        </w:rPr>
        <w:t>późn</w:t>
      </w:r>
      <w:proofErr w:type="spellEnd"/>
      <w:r>
        <w:rPr>
          <w:color w:val="000000"/>
          <w:kern w:val="0"/>
          <w:szCs w:val="24"/>
          <w:lang w:eastAsia="pl-PL"/>
        </w:rPr>
        <w:t>. zm.).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rPr>
          <w:b/>
          <w:color w:val="000000"/>
          <w:kern w:val="0"/>
          <w:szCs w:val="24"/>
          <w:lang w:eastAsia="pl-PL"/>
        </w:rPr>
      </w:pP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§ 2</w:t>
      </w:r>
    </w:p>
    <w:p w:rsidR="00CB5AD2" w:rsidRDefault="00CB5AD2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Termin realizacji umowy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1.</w:t>
      </w:r>
      <w:r>
        <w:rPr>
          <w:color w:val="000000"/>
          <w:szCs w:val="24"/>
          <w:lang w:eastAsia="ar-SA"/>
        </w:rPr>
        <w:t xml:space="preserve"> Niniejsza umowa zostaje zawarta na okres od dnia </w:t>
      </w:r>
      <w:r>
        <w:rPr>
          <w:b/>
          <w:color w:val="000000"/>
          <w:szCs w:val="24"/>
          <w:lang w:eastAsia="ar-SA"/>
        </w:rPr>
        <w:t>1 stycznia 2019 r.</w:t>
      </w:r>
      <w:r>
        <w:rPr>
          <w:color w:val="000000"/>
          <w:szCs w:val="24"/>
          <w:lang w:eastAsia="ar-SA"/>
        </w:rPr>
        <w:t xml:space="preserve"> do dnia </w:t>
      </w:r>
      <w:r>
        <w:rPr>
          <w:b/>
          <w:color w:val="000000"/>
          <w:szCs w:val="24"/>
          <w:lang w:eastAsia="ar-SA"/>
        </w:rPr>
        <w:t>31 grudnia 2019 r.</w:t>
      </w:r>
      <w:r>
        <w:rPr>
          <w:color w:val="000000"/>
          <w:szCs w:val="24"/>
          <w:lang w:eastAsia="ar-SA"/>
        </w:rPr>
        <w:t xml:space="preserve"> 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2.</w:t>
      </w:r>
      <w:r>
        <w:rPr>
          <w:color w:val="000000"/>
          <w:szCs w:val="24"/>
          <w:lang w:eastAsia="ar-SA"/>
        </w:rPr>
        <w:t> Niniejszą umowę uważa się za rozwiązaną w momencie wykorzystania maksymalnej nominalnej wartości umowy określonej w § 4 ust. 1 niniejszej umowy lub z upływem terminu jej obowiązywania określonego w ust. 1 niniejszego paragrafu albo wypowiedzenia. W takim przypadku Wykonawcy nie będą przysługiwały jakiekolwiek roszczenia dotyczące kwoty stanowiącej różnicę pomiędzy maksymalną nominalną wartością umowy określoną w § 4 ust. 1 niniejszej umowy, a kwotą faktycznie wykorzystaną w okresie obowiązywania um</w:t>
      </w:r>
      <w:r w:rsidR="008617CB">
        <w:rPr>
          <w:color w:val="000000"/>
          <w:szCs w:val="24"/>
          <w:lang w:eastAsia="ar-SA"/>
        </w:rPr>
        <w:t>owy, a </w:t>
      </w:r>
      <w:r>
        <w:rPr>
          <w:color w:val="000000"/>
          <w:szCs w:val="24"/>
          <w:lang w:eastAsia="ar-SA"/>
        </w:rPr>
        <w:t xml:space="preserve">także roszczenia odszkodowawcze. 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3.</w:t>
      </w:r>
      <w:r>
        <w:rPr>
          <w:color w:val="000000"/>
          <w:szCs w:val="24"/>
          <w:lang w:eastAsia="ar-SA"/>
        </w:rPr>
        <w:t> Odpowiedzialnym za monitorowanie wykorzystania środków w ramach maksymalnej nominalnej wartości umowy Strony czynią Zamawiającego.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§ 3</w:t>
      </w:r>
    </w:p>
    <w:p w:rsidR="00CB5AD2" w:rsidRDefault="00CB5AD2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Rozwiązanie umowy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b/>
          <w:color w:val="000000"/>
          <w:kern w:val="0"/>
          <w:szCs w:val="24"/>
          <w:lang w:eastAsia="en-US"/>
        </w:rPr>
        <w:t>1.</w:t>
      </w:r>
      <w:r>
        <w:rPr>
          <w:rFonts w:eastAsia="Calibri"/>
          <w:color w:val="000000"/>
          <w:kern w:val="0"/>
          <w:szCs w:val="24"/>
          <w:lang w:eastAsia="en-US"/>
        </w:rPr>
        <w:t> Umowa może być rozwiązana przez każdą ze Stron z obowiązkiem dokonania płatności za czynności będące w toku wynikające z wykonania umowy: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color w:val="000000"/>
          <w:kern w:val="0"/>
          <w:szCs w:val="24"/>
          <w:lang w:eastAsia="en-US"/>
        </w:rPr>
        <w:t>1) w terminie natychmiastowym, w przypadku niedotrzymania warunków niniejszej umowy, po uprzednim wezwaniu Wykonawcy do świadczenia usług zgodnie z umową oraz obowiązującymi przepisami lub w przypadku zmiany w trakcie obowiązywania umowy przepisów podatkowych i przepisów prawnych regulujących działalność pocztową, jeżeli wejście w życie tych przepisów uniemożliwi realizację umowy;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color w:val="000000"/>
          <w:kern w:val="0"/>
          <w:szCs w:val="24"/>
          <w:lang w:eastAsia="en-US"/>
        </w:rPr>
        <w:t>2) z zachowaniem 1 miesięcznego okresu wypowiedzenia, ze skutkiem na ostatni dzień miesiąca kalendarzowego bez podania przyczyn.</w:t>
      </w:r>
    </w:p>
    <w:p w:rsidR="00B52E7F" w:rsidRDefault="00B52E7F" w:rsidP="00B52E7F">
      <w:pPr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2.</w:t>
      </w:r>
      <w:r>
        <w:rPr>
          <w:color w:val="000000"/>
          <w:szCs w:val="24"/>
          <w:lang w:eastAsia="ar-SA"/>
        </w:rPr>
        <w:t> Rozwiązanie umowy może nastąpić jedynie w formie pisemnej pod rygorem nieważności takiego oświadczenia i powinno zawierać uzasadnienie.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§ 4</w:t>
      </w:r>
    </w:p>
    <w:p w:rsidR="00CB5AD2" w:rsidRDefault="00CB5AD2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Wynagrodzenie i warunki płatności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1.</w:t>
      </w:r>
      <w:r>
        <w:rPr>
          <w:color w:val="000000"/>
          <w:szCs w:val="24"/>
          <w:lang w:eastAsia="ar-SA"/>
        </w:rPr>
        <w:t xml:space="preserve"> Maksymalna nominalna wartość umowy nie może przekroczyć </w:t>
      </w:r>
      <w:r>
        <w:rPr>
          <w:b/>
          <w:color w:val="000000"/>
          <w:szCs w:val="24"/>
          <w:lang w:eastAsia="ar-SA"/>
        </w:rPr>
        <w:t>……………….. zł</w:t>
      </w:r>
      <w:r>
        <w:rPr>
          <w:color w:val="000000"/>
          <w:szCs w:val="24"/>
          <w:lang w:eastAsia="ar-SA"/>
        </w:rPr>
        <w:t xml:space="preserve"> (słownie: ……………………….... 00/100). 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E/>
        <w:autoSpaceDN w:val="0"/>
        <w:adjustRightInd w:val="0"/>
        <w:jc w:val="both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2.</w:t>
      </w:r>
      <w:r>
        <w:rPr>
          <w:color w:val="000000"/>
          <w:szCs w:val="24"/>
          <w:lang w:eastAsia="ar-SA"/>
        </w:rPr>
        <w:t xml:space="preserve"> Za okres rozliczeniowy przyjmuje się jeden miesiąc kalendarzowy. Do dnia 10-go każdego następnego miesiąca Wykonawca wystawi fakturę VAT wraz ze specyfikacją wykonania usług, płatną przelewem w terminie </w:t>
      </w:r>
      <w:r>
        <w:rPr>
          <w:b/>
          <w:color w:val="000000"/>
          <w:szCs w:val="24"/>
          <w:lang w:eastAsia="ar-SA"/>
        </w:rPr>
        <w:t>21 dni od daty prawidłowo wystawionej Faktury.</w:t>
      </w:r>
      <w:r>
        <w:rPr>
          <w:color w:val="000000"/>
          <w:szCs w:val="24"/>
          <w:lang w:eastAsia="ar-SA"/>
        </w:rPr>
        <w:t xml:space="preserve"> Faktura VAT ma być wystawiona</w:t>
      </w:r>
      <w:r>
        <w:rPr>
          <w:b/>
          <w:color w:val="000000"/>
          <w:szCs w:val="24"/>
          <w:lang w:eastAsia="ar-SA"/>
        </w:rPr>
        <w:t xml:space="preserve"> dla Gminy Wieluń, Pl. Kazimierza Wielkiego 1, 98-300 Wieluń, NIP 832-19-61-078.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3.</w:t>
      </w:r>
      <w:r>
        <w:rPr>
          <w:color w:val="000000"/>
          <w:szCs w:val="24"/>
          <w:lang w:eastAsia="ar-SA"/>
        </w:rPr>
        <w:t> Podstawą obliczenia należności będzie suma opłat za przesyłki faktycznie nadane lub zwrócone z powodu braku możliwości ich doręczenia w okresie rozliczeniowym, potwierdzona co do ich liczby i wagi na podstawie dokumentów nadawczych lub oddawczych, przy czym obowiązywać będą ceny jednostkowe podane w formularzu cenowym.</w:t>
      </w:r>
      <w:r>
        <w:rPr>
          <w:rFonts w:eastAsia="TimesNewRoman"/>
          <w:color w:val="000000"/>
          <w:szCs w:val="24"/>
          <w:lang w:eastAsia="ar-SA"/>
        </w:rPr>
        <w:t xml:space="preserve"> </w:t>
      </w:r>
      <w:r>
        <w:rPr>
          <w:color w:val="000000"/>
          <w:szCs w:val="24"/>
          <w:lang w:eastAsia="ar-SA"/>
        </w:rPr>
        <w:t>Cena oferty określona w formularzu cenowym zaw</w:t>
      </w:r>
      <w:r w:rsidR="008617CB">
        <w:rPr>
          <w:color w:val="000000"/>
          <w:szCs w:val="24"/>
          <w:lang w:eastAsia="ar-SA"/>
        </w:rPr>
        <w:t>iera wszelkie koszty związane z </w:t>
      </w:r>
      <w:r>
        <w:rPr>
          <w:color w:val="000000"/>
          <w:szCs w:val="24"/>
          <w:lang w:eastAsia="ar-SA"/>
        </w:rPr>
        <w:t>prawidłową realizacją przedmiotu umowy.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rFonts w:eastAsia="TimesNewRoman"/>
          <w:b/>
          <w:color w:val="000000"/>
          <w:szCs w:val="24"/>
          <w:lang w:eastAsia="ar-SA"/>
        </w:rPr>
        <w:lastRenderedPageBreak/>
        <w:t>4.</w:t>
      </w:r>
      <w:r>
        <w:rPr>
          <w:rFonts w:eastAsia="TimesNewRoman"/>
          <w:color w:val="000000"/>
          <w:szCs w:val="24"/>
          <w:lang w:eastAsia="ar-SA"/>
        </w:rPr>
        <w:t> W przypadku nadania przez Zamawiającego przesyłek nieujętych (nie wycenionych) w formularzu cenowym podstawą rozliczeń będą ceny z aktualnego cennika usług Operatora, który stanowi załącznik nr 3 do umowy. Na Wykonawcy spoczywa obowiązek każdorazowego dostarczania Zamawiającemu aktualnego (tj. po zmianach) cennika usług. Przesyłki nieujęte w formularzu cenowym winny być ujęte na odrębnej fakturze.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rFonts w:eastAsia="TimesNewRoman"/>
          <w:b/>
          <w:color w:val="000000"/>
          <w:szCs w:val="24"/>
          <w:lang w:eastAsia="ar-SA"/>
        </w:rPr>
        <w:t>5.</w:t>
      </w:r>
      <w:r>
        <w:rPr>
          <w:rFonts w:eastAsia="TimesNewRoman"/>
          <w:color w:val="000000"/>
          <w:szCs w:val="24"/>
          <w:lang w:eastAsia="ar-SA"/>
        </w:rPr>
        <w:t> W przypadku przesyłek, które nie są rejestrowane – ilość i waga przyjętych przesyłek, stwierdzona będzie na podstawie zestawienia nadanych przesyłek, sporządzonego przez Zamawiającego i potwierdzona przez placówkę Wykonawcy. Natomiast ilość i waga zwróconych przesyłek, które nie są  rejestrowane stwierdzona będzie na podstawie zestawienia zwróconych przesyłek, sporządzonego przez placówkę Wykonawcy.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6.</w:t>
      </w:r>
      <w:r>
        <w:rPr>
          <w:color w:val="000000"/>
          <w:szCs w:val="24"/>
          <w:lang w:eastAsia="ar-SA"/>
        </w:rPr>
        <w:t> Zamawiający dopuszcza wystawienie odrębnych faktur na każdy rodzaj realizowanych w miesiącu usług. Zamawiający ma prawo zażądać odrębnyc</w:t>
      </w:r>
      <w:r w:rsidR="008617CB">
        <w:rPr>
          <w:color w:val="000000"/>
          <w:szCs w:val="24"/>
          <w:lang w:eastAsia="ar-SA"/>
        </w:rPr>
        <w:t>h faktur ze wskazaniem ilości i </w:t>
      </w:r>
      <w:r>
        <w:rPr>
          <w:color w:val="000000"/>
          <w:szCs w:val="24"/>
          <w:lang w:eastAsia="ar-SA"/>
        </w:rPr>
        <w:t xml:space="preserve">rodzaju przesyłek, jakie na danej fakturze mają być ujęte. 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7. </w:t>
      </w:r>
      <w:r>
        <w:rPr>
          <w:color w:val="000000"/>
          <w:szCs w:val="24"/>
          <w:lang w:eastAsia="ar-SA"/>
        </w:rPr>
        <w:t>Określone w Formularzu cenowym - stanowiącym załącznik nr 2 do niniejszej umowy, rodzaje i liczba przesyłek w ramach świadczonych usług są szacunkowe i mogą ulec zmianie w zależności od faktycznych potrzeb Zamawiającego, na co Wykonawca wyraża zgodę, tym samym oświadcza, że nie będzie dochodził roszczeń z tytułu zmian rodzajowych i liczbowych w trakcie realizacji niniejszej umowy.</w:t>
      </w:r>
    </w:p>
    <w:p w:rsidR="00B52E7F" w:rsidRDefault="00B52E7F" w:rsidP="00B52E7F">
      <w:pPr>
        <w:widowControl/>
        <w:tabs>
          <w:tab w:val="left" w:pos="284"/>
          <w:tab w:val="left" w:pos="426"/>
        </w:tabs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8. </w:t>
      </w:r>
      <w:r>
        <w:rPr>
          <w:color w:val="000000"/>
          <w:szCs w:val="24"/>
          <w:lang w:eastAsia="ar-SA"/>
        </w:rPr>
        <w:t xml:space="preserve">Za dzień zapłaty Strony uznają dzień wpływu środków pieniężnych na konto Wykonawcy. 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§ 5</w:t>
      </w:r>
    </w:p>
    <w:p w:rsidR="00CB5AD2" w:rsidRDefault="00CB5AD2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Dopuszczalne zmiany umowy</w:t>
      </w:r>
    </w:p>
    <w:p w:rsidR="00CB5AD2" w:rsidRPr="00CB5AD2" w:rsidRDefault="00CB5AD2" w:rsidP="00CB5AD2">
      <w:pPr>
        <w:spacing w:line="100" w:lineRule="atLeast"/>
        <w:jc w:val="both"/>
        <w:textAlignment w:val="baseline"/>
        <w:rPr>
          <w:rFonts w:cs="Tahoma"/>
          <w:kern w:val="1"/>
          <w:szCs w:val="24"/>
          <w:lang w:eastAsia="ar-SA"/>
        </w:rPr>
      </w:pPr>
      <w:r w:rsidRPr="00CB5AD2">
        <w:rPr>
          <w:rFonts w:cs="Tahoma"/>
          <w:b/>
          <w:bCs/>
          <w:kern w:val="1"/>
          <w:szCs w:val="24"/>
          <w:lang w:eastAsia="ar-SA"/>
        </w:rPr>
        <w:t>1.</w:t>
      </w:r>
      <w:r w:rsidRPr="00EB3CFF">
        <w:rPr>
          <w:rFonts w:cs="Tahoma"/>
          <w:kern w:val="1"/>
          <w:szCs w:val="24"/>
          <w:lang w:eastAsia="ar-SA"/>
        </w:rPr>
        <w:t> Zamawiający przewiduje</w:t>
      </w:r>
      <w:r w:rsidRPr="00CB5AD2">
        <w:rPr>
          <w:rFonts w:cs="Tahoma"/>
          <w:kern w:val="1"/>
          <w:szCs w:val="24"/>
          <w:lang w:eastAsia="ar-SA"/>
        </w:rPr>
        <w:t xml:space="preserve"> możliwość dokonania niżej wymienionych zmian: </w:t>
      </w:r>
    </w:p>
    <w:p w:rsidR="00CB5AD2" w:rsidRPr="00CB5AD2" w:rsidRDefault="00CB5AD2" w:rsidP="00CB5AD2">
      <w:pPr>
        <w:widowControl/>
        <w:tabs>
          <w:tab w:val="left" w:pos="284"/>
        </w:tabs>
        <w:suppressAutoHyphens w:val="0"/>
        <w:overflowPunct/>
        <w:autoSpaceDE/>
        <w:autoSpaceDN w:val="0"/>
        <w:adjustRightInd w:val="0"/>
        <w:jc w:val="both"/>
        <w:rPr>
          <w:kern w:val="0"/>
          <w:szCs w:val="24"/>
          <w:lang w:eastAsia="pl-PL"/>
        </w:rPr>
      </w:pPr>
      <w:r w:rsidRPr="00CB5AD2">
        <w:rPr>
          <w:rFonts w:eastAsia="TimesNewRoman"/>
          <w:kern w:val="0"/>
          <w:szCs w:val="24"/>
          <w:lang w:eastAsia="pl-PL"/>
        </w:rPr>
        <w:t>1) Zamawiający dopuszcza zmianę zakresu ilościowo-przedmiotowego niniejszej umowy poprzez wyłączenie z zakresu niniejszej umowy części przesyłek pocztowych w przypadku zmiany obowiązujących przepisów prawa, w szczególności gdy część przedmiotu umowy zostanie zastrzeżona dla Wykonawcy wyznaczonego przepisem prawa. W takim przypadku Strony sporządzą stosowny aneks dotyczący zmiany zakresu, ilości i wartości przedmiotu umowy;</w:t>
      </w:r>
    </w:p>
    <w:p w:rsidR="00CB5AD2" w:rsidRPr="00CB5AD2" w:rsidRDefault="00CB5AD2" w:rsidP="00CB5AD2">
      <w:pPr>
        <w:widowControl/>
        <w:tabs>
          <w:tab w:val="left" w:pos="284"/>
        </w:tabs>
        <w:suppressAutoHyphens w:val="0"/>
        <w:overflowPunct/>
        <w:autoSpaceDE/>
        <w:autoSpaceDN w:val="0"/>
        <w:adjustRightInd w:val="0"/>
        <w:jc w:val="both"/>
        <w:rPr>
          <w:kern w:val="0"/>
          <w:szCs w:val="24"/>
          <w:lang w:eastAsia="pl-PL"/>
        </w:rPr>
      </w:pPr>
      <w:r w:rsidRPr="00CB5AD2">
        <w:rPr>
          <w:rFonts w:eastAsia="TimesNewRoman"/>
          <w:kern w:val="0"/>
          <w:szCs w:val="24"/>
          <w:lang w:eastAsia="pl-PL"/>
        </w:rPr>
        <w:t>2) w przypadku zmiany przepisów określających wysokość należnego podatku VAT na usługi pocztowe, w czasie trwania niniejszej umowy, Wykonawca zastosuje obowiązujący podatek VAT, przy założeniu, iż ceny jednostkowe netto wskazane w formularzu cenowym pozostaną niezmienne.</w:t>
      </w:r>
      <w:r w:rsidRPr="00CB5AD2">
        <w:rPr>
          <w:kern w:val="0"/>
          <w:szCs w:val="24"/>
          <w:lang w:eastAsia="pl-PL"/>
        </w:rPr>
        <w:t xml:space="preserve"> Ewentualna zmiana cen usług nie wpłynie na maksymalną nominalną wartość umowy wskazaną w § 4 ust. 1, która pozostanie bez zmian;</w:t>
      </w:r>
    </w:p>
    <w:p w:rsidR="00CB5AD2" w:rsidRPr="00CB5AD2" w:rsidRDefault="00CB5AD2" w:rsidP="00CB5AD2">
      <w:pPr>
        <w:autoSpaceDN w:val="0"/>
        <w:adjustRightInd w:val="0"/>
        <w:jc w:val="both"/>
        <w:textAlignment w:val="baseline"/>
        <w:rPr>
          <w:rFonts w:eastAsia="Calibri"/>
          <w:kern w:val="0"/>
          <w:szCs w:val="24"/>
          <w:lang w:eastAsia="en-US"/>
        </w:rPr>
      </w:pPr>
      <w:r w:rsidRPr="00CB5AD2">
        <w:rPr>
          <w:kern w:val="0"/>
          <w:szCs w:val="24"/>
          <w:lang w:eastAsia="pl-PL"/>
        </w:rPr>
        <w:t>3) </w:t>
      </w:r>
      <w:r w:rsidRPr="00CB5AD2">
        <w:rPr>
          <w:rFonts w:eastAsia="Calibri"/>
          <w:kern w:val="0"/>
          <w:szCs w:val="24"/>
          <w:lang w:eastAsia="en-US"/>
        </w:rPr>
        <w:t xml:space="preserve">ceny jednostkowe netto podane przez Wykonawcę w formularzu cenowym – załącznik nr 2 do umowy będą niezmienne w całym okresie trwania umowy. Mając na względzie przepisy ustawy z dnia 23 listopada 2012 r. Prawo pocztowe (Dz. U. </w:t>
      </w:r>
      <w:r w:rsidRPr="00EB3CFF">
        <w:rPr>
          <w:rFonts w:eastAsia="Calibri"/>
          <w:kern w:val="0"/>
          <w:szCs w:val="24"/>
          <w:lang w:eastAsia="en-US"/>
        </w:rPr>
        <w:t xml:space="preserve">z 2017 r. </w:t>
      </w:r>
      <w:r w:rsidRPr="00CB5AD2">
        <w:rPr>
          <w:rFonts w:eastAsia="Calibri"/>
          <w:kern w:val="0"/>
          <w:szCs w:val="24"/>
          <w:lang w:eastAsia="en-US"/>
        </w:rPr>
        <w:t xml:space="preserve">poz. </w:t>
      </w:r>
      <w:r w:rsidRPr="00EB3CFF">
        <w:rPr>
          <w:rFonts w:eastAsia="Calibri"/>
          <w:kern w:val="0"/>
          <w:szCs w:val="24"/>
          <w:lang w:eastAsia="en-US"/>
        </w:rPr>
        <w:t xml:space="preserve">1481 z </w:t>
      </w:r>
      <w:proofErr w:type="spellStart"/>
      <w:r w:rsidRPr="00EB3CFF">
        <w:rPr>
          <w:rFonts w:eastAsia="Calibri"/>
          <w:kern w:val="0"/>
          <w:szCs w:val="24"/>
          <w:lang w:eastAsia="en-US"/>
        </w:rPr>
        <w:t>późn</w:t>
      </w:r>
      <w:proofErr w:type="spellEnd"/>
      <w:r w:rsidRPr="00EB3CFF">
        <w:rPr>
          <w:rFonts w:eastAsia="Calibri"/>
          <w:kern w:val="0"/>
          <w:szCs w:val="24"/>
          <w:lang w:eastAsia="en-US"/>
        </w:rPr>
        <w:t>. zm.</w:t>
      </w:r>
      <w:r w:rsidRPr="00CB5AD2">
        <w:rPr>
          <w:rFonts w:eastAsia="Calibri"/>
          <w:kern w:val="0"/>
          <w:szCs w:val="24"/>
          <w:lang w:eastAsia="en-US"/>
        </w:rPr>
        <w:t>) Zamawiający dopuszcza możliwość zmian tych cen pod warunkiem zatwierdzenia ich przez Prezesa Urzędu Komunikacji Elektronicznej lub w sposób dopuszczony przez przywołaną wyżej ustawę.</w:t>
      </w:r>
      <w:r w:rsidRPr="00CB5AD2">
        <w:rPr>
          <w:kern w:val="0"/>
          <w:szCs w:val="24"/>
          <w:lang w:eastAsia="pl-PL"/>
        </w:rPr>
        <w:t xml:space="preserve"> Ewentualna zmiana cen usług nie wpłynie na maksymalną nominalną wartość umowy wskazaną w § 4 ust. 1, która pozostanie bez zmian;</w:t>
      </w:r>
    </w:p>
    <w:p w:rsidR="00CB5AD2" w:rsidRPr="00CB5AD2" w:rsidRDefault="00CB5AD2" w:rsidP="00CB5AD2">
      <w:pPr>
        <w:widowControl/>
        <w:suppressAutoHyphens w:val="0"/>
        <w:overflowPunct/>
        <w:autoSpaceDN w:val="0"/>
        <w:adjustRightInd w:val="0"/>
        <w:jc w:val="both"/>
        <w:rPr>
          <w:kern w:val="0"/>
          <w:szCs w:val="24"/>
          <w:lang w:eastAsia="pl-PL"/>
        </w:rPr>
      </w:pPr>
      <w:r w:rsidRPr="00CB5AD2">
        <w:rPr>
          <w:rFonts w:eastAsia="Calibri"/>
          <w:kern w:val="0"/>
          <w:szCs w:val="24"/>
          <w:lang w:eastAsia="en-US"/>
        </w:rPr>
        <w:t>4) zmiana treści umowy w przypadku, gdy przedmiot umowy będzie realizowany z udziałem podwykonawców.</w:t>
      </w:r>
    </w:p>
    <w:p w:rsidR="00CB5AD2" w:rsidRPr="00CB5AD2" w:rsidRDefault="00CB5AD2" w:rsidP="00CB5AD2">
      <w:pPr>
        <w:spacing w:line="100" w:lineRule="atLeast"/>
        <w:jc w:val="both"/>
        <w:textAlignment w:val="baseline"/>
        <w:rPr>
          <w:rFonts w:cs="Tahoma"/>
          <w:kern w:val="1"/>
          <w:szCs w:val="24"/>
          <w:lang w:eastAsia="ar-SA"/>
        </w:rPr>
      </w:pPr>
      <w:r w:rsidRPr="00EB3CFF">
        <w:rPr>
          <w:b/>
          <w:bCs/>
          <w:kern w:val="1"/>
          <w:szCs w:val="24"/>
          <w:lang w:eastAsia="ar-SA"/>
        </w:rPr>
        <w:t>2</w:t>
      </w:r>
      <w:r w:rsidRPr="00CB5AD2">
        <w:rPr>
          <w:b/>
          <w:bCs/>
          <w:kern w:val="1"/>
          <w:szCs w:val="24"/>
          <w:lang w:eastAsia="ar-SA"/>
        </w:rPr>
        <w:t>.</w:t>
      </w:r>
      <w:r w:rsidRPr="00CB5AD2">
        <w:rPr>
          <w:kern w:val="1"/>
          <w:szCs w:val="24"/>
          <w:lang w:eastAsia="ar-SA"/>
        </w:rPr>
        <w:t> </w:t>
      </w:r>
      <w:r w:rsidRPr="00CB5AD2">
        <w:rPr>
          <w:rFonts w:cs="Tahoma"/>
          <w:kern w:val="1"/>
          <w:szCs w:val="24"/>
          <w:lang w:eastAsia="ar-SA"/>
        </w:rPr>
        <w:t xml:space="preserve">Zmiana postanowień umowy może nastąpić za zgodą </w:t>
      </w:r>
      <w:r w:rsidR="008617CB" w:rsidRPr="00EB3CFF">
        <w:rPr>
          <w:rFonts w:cs="Tahoma"/>
          <w:kern w:val="1"/>
          <w:szCs w:val="24"/>
          <w:lang w:eastAsia="ar-SA"/>
        </w:rPr>
        <w:t>obu stron wyrażoną na piśmie, w </w:t>
      </w:r>
      <w:r w:rsidRPr="00CB5AD2">
        <w:rPr>
          <w:rFonts w:cs="Tahoma"/>
          <w:kern w:val="1"/>
          <w:szCs w:val="24"/>
          <w:lang w:eastAsia="ar-SA"/>
        </w:rPr>
        <w:t xml:space="preserve">formie aneksu do umowy, pod rygorem nieważności takiej zmiany. </w:t>
      </w:r>
    </w:p>
    <w:p w:rsidR="00B52E7F" w:rsidRDefault="00B52E7F" w:rsidP="00B52E7F">
      <w:pPr>
        <w:adjustRightInd w:val="0"/>
        <w:rPr>
          <w:b/>
          <w:color w:val="000000"/>
          <w:kern w:val="0"/>
          <w:szCs w:val="24"/>
          <w:lang w:eastAsia="pl-PL"/>
        </w:rPr>
      </w:pPr>
    </w:p>
    <w:p w:rsidR="00B52E7F" w:rsidRDefault="00B52E7F" w:rsidP="00B52E7F">
      <w:pPr>
        <w:adjustRightInd w:val="0"/>
        <w:spacing w:line="360" w:lineRule="atLeast"/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kern w:val="0"/>
          <w:szCs w:val="24"/>
          <w:lang w:eastAsia="pl-PL"/>
        </w:rPr>
        <w:t>§ 6</w:t>
      </w:r>
      <w:r>
        <w:rPr>
          <w:b/>
          <w:color w:val="000000"/>
          <w:szCs w:val="24"/>
          <w:lang w:eastAsia="ar-SA"/>
        </w:rPr>
        <w:t xml:space="preserve"> </w:t>
      </w:r>
    </w:p>
    <w:p w:rsidR="002A544B" w:rsidRPr="002A544B" w:rsidRDefault="002A544B" w:rsidP="002A544B">
      <w:pPr>
        <w:jc w:val="center"/>
        <w:textAlignment w:val="baseline"/>
        <w:rPr>
          <w:b/>
          <w:kern w:val="1"/>
          <w:szCs w:val="24"/>
        </w:rPr>
      </w:pPr>
      <w:r w:rsidRPr="002A544B">
        <w:rPr>
          <w:b/>
          <w:kern w:val="1"/>
          <w:szCs w:val="24"/>
        </w:rPr>
        <w:t>Cesja wierzytelności</w:t>
      </w:r>
    </w:p>
    <w:p w:rsidR="002A544B" w:rsidRPr="002A544B" w:rsidRDefault="002A544B" w:rsidP="002A544B">
      <w:pPr>
        <w:widowControl/>
        <w:suppressAutoHyphens w:val="0"/>
        <w:overflowPunct/>
        <w:autoSpaceDN w:val="0"/>
        <w:adjustRightInd w:val="0"/>
        <w:jc w:val="both"/>
        <w:rPr>
          <w:bCs/>
          <w:kern w:val="0"/>
          <w:szCs w:val="24"/>
          <w:lang w:eastAsia="pl-PL"/>
        </w:rPr>
      </w:pPr>
      <w:r w:rsidRPr="002A544B">
        <w:rPr>
          <w:bCs/>
          <w:kern w:val="0"/>
          <w:szCs w:val="24"/>
          <w:lang w:eastAsia="pl-PL"/>
        </w:rPr>
        <w:t>Wykonawca nie może bez pisemnej zgodny Zamawiającego dokonać cesji wierzytelności, przysługującej mu z tytułu realizacji umowy, na osoby trzecie.</w:t>
      </w:r>
    </w:p>
    <w:p w:rsidR="00B52E7F" w:rsidRDefault="00B52E7F" w:rsidP="00B52E7F">
      <w:pPr>
        <w:widowControl/>
        <w:tabs>
          <w:tab w:val="left" w:pos="284"/>
        </w:tabs>
        <w:suppressAutoHyphens w:val="0"/>
        <w:overflowPunct/>
        <w:autoSpaceDE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§ 7</w:t>
      </w:r>
    </w:p>
    <w:p w:rsidR="002A544B" w:rsidRDefault="002A544B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Odpowiedzialność z tytułu niewłaściwej realizacji umowy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b/>
          <w:bCs/>
          <w:color w:val="000000"/>
          <w:kern w:val="0"/>
          <w:szCs w:val="24"/>
          <w:lang w:eastAsia="en-US"/>
        </w:rPr>
      </w:pPr>
      <w:r>
        <w:rPr>
          <w:b/>
          <w:color w:val="000000"/>
          <w:szCs w:val="24"/>
          <w:lang w:eastAsia="ar-SA"/>
        </w:rPr>
        <w:t>1. </w:t>
      </w:r>
      <w:r>
        <w:rPr>
          <w:color w:val="000000"/>
          <w:szCs w:val="24"/>
          <w:lang w:eastAsia="ar-SA"/>
        </w:rPr>
        <w:t xml:space="preserve">Wykonawca ponosi odpowiedzialność materialną za szkody wyrządzone przez osoby, którym powierzył obowiązki określone w </w:t>
      </w:r>
      <w:r>
        <w:rPr>
          <w:rFonts w:eastAsia="Calibri"/>
          <w:bCs/>
          <w:color w:val="000000"/>
          <w:kern w:val="0"/>
          <w:szCs w:val="24"/>
          <w:lang w:eastAsia="en-US"/>
        </w:rPr>
        <w:t xml:space="preserve">Szczegółowym opisie przedmiotu umowy - </w:t>
      </w:r>
      <w:r>
        <w:rPr>
          <w:color w:val="000000"/>
          <w:szCs w:val="24"/>
          <w:lang w:eastAsia="ar-SA"/>
        </w:rPr>
        <w:t>załącznik nr 1 do niniejszej umowy w razie niewykonania lub nienależytego wykonania tych obowiązków przez Wykonawcę.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b/>
          <w:color w:val="000000"/>
          <w:kern w:val="0"/>
          <w:szCs w:val="24"/>
          <w:lang w:eastAsia="en-US"/>
        </w:rPr>
        <w:t>2.</w:t>
      </w:r>
      <w:r>
        <w:rPr>
          <w:rFonts w:eastAsia="Calibri"/>
          <w:color w:val="000000"/>
          <w:kern w:val="0"/>
          <w:szCs w:val="24"/>
          <w:lang w:eastAsia="en-US"/>
        </w:rPr>
        <w:t> W przypadku utraty, ubytku, uszkodzenia przesyłki bądź niewykonania lub nienależytego wykonania przedmiotu umowy Wykonawca zapłaci Zamawiającemu należne odszkodowanie i inne roszczenia, zgodnie z przepisami rozdziału 8 ustawy z dnia 23 listopada 2012 r. Prawo pocztowe (Dz. U. z 2017 poz. 1481</w:t>
      </w:r>
      <w:r>
        <w:rPr>
          <w:color w:val="000000"/>
          <w:szCs w:val="24"/>
        </w:rPr>
        <w:t xml:space="preserve"> </w:t>
      </w:r>
      <w:r>
        <w:rPr>
          <w:rFonts w:eastAsia="Calibri"/>
          <w:color w:val="000000"/>
          <w:kern w:val="0"/>
          <w:szCs w:val="24"/>
          <w:lang w:eastAsia="en-US"/>
        </w:rPr>
        <w:t xml:space="preserve">z </w:t>
      </w:r>
      <w:proofErr w:type="spellStart"/>
      <w:r>
        <w:rPr>
          <w:rFonts w:eastAsia="Calibri"/>
          <w:color w:val="000000"/>
          <w:kern w:val="0"/>
          <w:szCs w:val="24"/>
          <w:lang w:eastAsia="en-US"/>
        </w:rPr>
        <w:t>późn</w:t>
      </w:r>
      <w:proofErr w:type="spellEnd"/>
      <w:r>
        <w:rPr>
          <w:rFonts w:eastAsia="Calibri"/>
          <w:color w:val="000000"/>
          <w:kern w:val="0"/>
          <w:szCs w:val="24"/>
          <w:lang w:eastAsia="en-US"/>
        </w:rPr>
        <w:t>. zm.).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3.</w:t>
      </w:r>
      <w:r>
        <w:rPr>
          <w:color w:val="000000"/>
          <w:szCs w:val="24"/>
          <w:lang w:eastAsia="ar-SA"/>
        </w:rPr>
        <w:t xml:space="preserve"> Strony zastrzegają sobie prawo do dochodzenia odszkodowania uzupełniającego przenoszącego wysokość </w:t>
      </w:r>
      <w:r>
        <w:rPr>
          <w:rFonts w:eastAsia="Calibri"/>
          <w:color w:val="000000"/>
          <w:kern w:val="0"/>
          <w:szCs w:val="24"/>
          <w:lang w:eastAsia="en-US"/>
        </w:rPr>
        <w:t>odszkodowania i innych roszczeń, wynikających z przepisów rozdziału 8 ustawy z dnia 23 listopada 2012 r. Prawo pocztowe (Dz. U. z 2017 poz. 1481</w:t>
      </w:r>
      <w:r>
        <w:rPr>
          <w:color w:val="000000"/>
          <w:szCs w:val="24"/>
        </w:rPr>
        <w:t xml:space="preserve"> </w:t>
      </w:r>
      <w:r w:rsidR="008617CB">
        <w:rPr>
          <w:rFonts w:eastAsia="Calibri"/>
          <w:color w:val="000000"/>
          <w:kern w:val="0"/>
          <w:szCs w:val="24"/>
          <w:lang w:eastAsia="en-US"/>
        </w:rPr>
        <w:t>z </w:t>
      </w:r>
      <w:proofErr w:type="spellStart"/>
      <w:r>
        <w:rPr>
          <w:rFonts w:eastAsia="Calibri"/>
          <w:color w:val="000000"/>
          <w:kern w:val="0"/>
          <w:szCs w:val="24"/>
          <w:lang w:eastAsia="en-US"/>
        </w:rPr>
        <w:t>późn</w:t>
      </w:r>
      <w:proofErr w:type="spellEnd"/>
      <w:r>
        <w:rPr>
          <w:rFonts w:eastAsia="Calibri"/>
          <w:color w:val="000000"/>
          <w:kern w:val="0"/>
          <w:szCs w:val="24"/>
          <w:lang w:eastAsia="en-US"/>
        </w:rPr>
        <w:t xml:space="preserve">. zm.) </w:t>
      </w:r>
      <w:r>
        <w:rPr>
          <w:color w:val="000000"/>
          <w:szCs w:val="24"/>
          <w:lang w:eastAsia="ar-SA"/>
        </w:rPr>
        <w:t>do wysokości rzeczywiście poniesionej szkody.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b/>
          <w:color w:val="000000"/>
          <w:kern w:val="0"/>
          <w:szCs w:val="24"/>
          <w:lang w:eastAsia="en-US"/>
        </w:rPr>
        <w:t>4.</w:t>
      </w:r>
      <w:r>
        <w:rPr>
          <w:rFonts w:eastAsia="Calibri"/>
          <w:color w:val="000000"/>
          <w:kern w:val="0"/>
          <w:szCs w:val="24"/>
          <w:lang w:eastAsia="en-US"/>
        </w:rPr>
        <w:t> Reklamacje z tytułu niewykonania usługi Zamawiający może zgłosić do Wykonawcy po upływie 14 dni od nadania przesyłki rejestrowanej, nie później jednak niż 12 miesięcy od ich nadania.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b/>
          <w:color w:val="000000"/>
          <w:kern w:val="0"/>
          <w:szCs w:val="24"/>
          <w:lang w:eastAsia="en-US"/>
        </w:rPr>
        <w:t>5.</w:t>
      </w:r>
      <w:r>
        <w:rPr>
          <w:rFonts w:eastAsia="Calibri"/>
          <w:color w:val="000000"/>
          <w:kern w:val="0"/>
          <w:szCs w:val="24"/>
          <w:lang w:eastAsia="en-US"/>
        </w:rPr>
        <w:t> Termin udzielenia odpowiedzi na reklamację nie może przekroczyć 30 dni od dnia otrzymania reklamacji.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rFonts w:eastAsia="Calibri"/>
          <w:color w:val="000000"/>
          <w:kern w:val="0"/>
          <w:szCs w:val="24"/>
          <w:lang w:eastAsia="en-US"/>
        </w:rPr>
      </w:pPr>
      <w:r>
        <w:rPr>
          <w:rFonts w:eastAsia="Calibri"/>
          <w:b/>
          <w:color w:val="000000"/>
          <w:kern w:val="0"/>
          <w:szCs w:val="24"/>
          <w:lang w:eastAsia="en-US"/>
        </w:rPr>
        <w:t>6.</w:t>
      </w:r>
      <w:r>
        <w:rPr>
          <w:rFonts w:eastAsia="Calibri"/>
          <w:color w:val="000000"/>
          <w:kern w:val="0"/>
          <w:szCs w:val="24"/>
          <w:lang w:eastAsia="en-US"/>
        </w:rPr>
        <w:t> Czas doręczania przesyłek rejestrowanych i nierejes</w:t>
      </w:r>
      <w:r w:rsidR="008617CB">
        <w:rPr>
          <w:rFonts w:eastAsia="Calibri"/>
          <w:color w:val="000000"/>
          <w:kern w:val="0"/>
          <w:szCs w:val="24"/>
          <w:lang w:eastAsia="en-US"/>
        </w:rPr>
        <w:t>trowanych powinien być zgodny z </w:t>
      </w:r>
      <w:r>
        <w:rPr>
          <w:rFonts w:eastAsia="Calibri"/>
          <w:color w:val="000000"/>
          <w:kern w:val="0"/>
          <w:szCs w:val="24"/>
          <w:lang w:eastAsia="en-US"/>
        </w:rPr>
        <w:t>normami określonymi w rozporządzeniu Ministra Administracji i Cyfryzacji z dnia 29 kwietnia 2013 roku w sprawie warunków wykonywania usług powszechnych przez operatora wyznaczonego (Dz. U. poz. 545).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7. </w:t>
      </w:r>
      <w:r>
        <w:rPr>
          <w:color w:val="000000"/>
          <w:szCs w:val="24"/>
          <w:lang w:eastAsia="ar-SA"/>
        </w:rPr>
        <w:t>Usługę pocztową w zakresie przesyłki rejestrowanej uważa się za niewykonaną jeżeli doręczenie przesyłki rejestrowanej lub zawiadomienie o próbie</w:t>
      </w:r>
      <w:r w:rsidR="008617CB">
        <w:rPr>
          <w:color w:val="000000"/>
          <w:szCs w:val="24"/>
          <w:lang w:eastAsia="ar-SA"/>
        </w:rPr>
        <w:t xml:space="preserve"> jej doręczenia nie nastąpiło w </w:t>
      </w:r>
      <w:r>
        <w:rPr>
          <w:color w:val="000000"/>
          <w:szCs w:val="24"/>
          <w:lang w:eastAsia="ar-SA"/>
        </w:rPr>
        <w:t xml:space="preserve">terminie 14 dni od dnia nadania. 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rFonts w:eastAsia="TimesNewRoman"/>
          <w:b/>
          <w:color w:val="000000"/>
          <w:kern w:val="0"/>
          <w:szCs w:val="24"/>
          <w:lang w:eastAsia="pl-PL"/>
        </w:rPr>
        <w:t>8. </w:t>
      </w:r>
      <w:r>
        <w:rPr>
          <w:rFonts w:eastAsia="TimesNewRoman"/>
          <w:color w:val="000000"/>
          <w:kern w:val="0"/>
          <w:szCs w:val="24"/>
          <w:lang w:eastAsia="pl-PL"/>
        </w:rPr>
        <w:t>Wykonawca odpowiada za niewykonanie lub nienależyte wykonanie przedmiotu umowy chyba, że nastąpiło to wskutek siły wyższej.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9. </w:t>
      </w:r>
      <w:r>
        <w:rPr>
          <w:color w:val="000000"/>
          <w:kern w:val="0"/>
          <w:szCs w:val="24"/>
          <w:lang w:eastAsia="pl-PL"/>
        </w:rPr>
        <w:t>W przypadku zwłoki w zapłacie należności za świadczone usługi Zamawiający zapłaci Wykonawcy ustawowe odsetki.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§ 8</w:t>
      </w:r>
    </w:p>
    <w:p w:rsidR="008617CB" w:rsidRDefault="008617CB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Ochrona danych osobowych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>Wykonawca zobowiązuje się w stosunku do wszystkich osób, których dane osobowe przekaże do Zamawiającego, w celu realizacji niniejszej umowy, spełnić obowiązek informacyjny wynikający z przepisów artykułu 13 i 14 Rozporządzenia Parlamentu Europejskiego i Rady (UE) 2016/679 z dnia 27 kwietnia 2016 r. w sprawie ochrony osób fizycznych w związku z przetwarzaniem danych osobowych i w sprawie swobodnego przepływu takich danych oraz uchylenia dyrektywy 95</w:t>
      </w:r>
      <w:r w:rsidR="008617CB">
        <w:rPr>
          <w:color w:val="000000"/>
          <w:kern w:val="0"/>
          <w:szCs w:val="24"/>
          <w:lang w:eastAsia="pl-PL"/>
        </w:rPr>
        <w:t>/46/WE (ogólne rozporządzenie o </w:t>
      </w:r>
      <w:r>
        <w:rPr>
          <w:color w:val="000000"/>
          <w:kern w:val="0"/>
          <w:szCs w:val="24"/>
          <w:lang w:eastAsia="pl-PL"/>
        </w:rPr>
        <w:t>ochronie danych) (Dz. Urz. UE L 119 z 04.05.2016, str. 1). Wykonawca zobowiązany jest zapewnić, by obowiązek ten był wykonywany także przez wszystkich podwykonawców.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</w:p>
    <w:p w:rsidR="002A544B" w:rsidRDefault="00B52E7F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bookmarkStart w:id="1" w:name="_Hlk531080267"/>
      <w:r>
        <w:rPr>
          <w:b/>
          <w:color w:val="000000"/>
          <w:kern w:val="0"/>
          <w:szCs w:val="24"/>
          <w:lang w:eastAsia="pl-PL"/>
        </w:rPr>
        <w:t>§ 9</w:t>
      </w:r>
    </w:p>
    <w:p w:rsidR="00B52E7F" w:rsidRDefault="002A544B" w:rsidP="00B52E7F">
      <w:pPr>
        <w:widowControl/>
        <w:suppressAutoHyphens w:val="0"/>
        <w:overflowPunct/>
        <w:autoSpaceDN w:val="0"/>
        <w:adjustRightInd w:val="0"/>
        <w:jc w:val="center"/>
        <w:rPr>
          <w:b/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Postanowienia końcowe</w:t>
      </w:r>
    </w:p>
    <w:bookmarkEnd w:id="1"/>
    <w:p w:rsidR="00B52E7F" w:rsidRDefault="00B52E7F" w:rsidP="00B52E7F">
      <w:pPr>
        <w:jc w:val="both"/>
        <w:rPr>
          <w:color w:val="000000"/>
          <w:szCs w:val="24"/>
          <w:lang w:eastAsia="ar-SA"/>
        </w:rPr>
      </w:pPr>
      <w:r>
        <w:rPr>
          <w:b/>
          <w:color w:val="000000"/>
          <w:kern w:val="0"/>
          <w:szCs w:val="24"/>
          <w:lang w:eastAsia="pl-PL"/>
        </w:rPr>
        <w:t>1.</w:t>
      </w:r>
      <w:r>
        <w:rPr>
          <w:color w:val="000000"/>
          <w:kern w:val="0"/>
          <w:szCs w:val="24"/>
          <w:lang w:eastAsia="pl-PL"/>
        </w:rPr>
        <w:t xml:space="preserve"> Do stałego nadzoru nad realizacją niniejszej umowy </w:t>
      </w:r>
      <w:r>
        <w:rPr>
          <w:color w:val="000000"/>
          <w:szCs w:val="24"/>
          <w:lang w:eastAsia="ar-SA"/>
        </w:rPr>
        <w:t>Strony wyznaczają swoich przedstawicieli:</w:t>
      </w:r>
    </w:p>
    <w:p w:rsidR="00B52E7F" w:rsidRDefault="00B52E7F" w:rsidP="00B52E7F">
      <w:pPr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1) Zamawiający: ……………………………</w:t>
      </w:r>
      <w:r w:rsidR="00B81CD3">
        <w:rPr>
          <w:color w:val="000000"/>
          <w:szCs w:val="24"/>
          <w:lang w:eastAsia="ar-SA"/>
        </w:rPr>
        <w:t>….……....................</w:t>
      </w:r>
      <w:bookmarkStart w:id="2" w:name="_GoBack"/>
      <w:bookmarkEnd w:id="2"/>
      <w:r>
        <w:rPr>
          <w:color w:val="000000"/>
          <w:szCs w:val="24"/>
          <w:lang w:eastAsia="ar-SA"/>
        </w:rPr>
        <w:t>.............................................;</w:t>
      </w:r>
    </w:p>
    <w:p w:rsidR="00B52E7F" w:rsidRDefault="00B52E7F" w:rsidP="00B52E7F">
      <w:pPr>
        <w:jc w:val="both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2) Wykonawca: ……………………………………….............................</w:t>
      </w:r>
      <w:r w:rsidR="00B81CD3">
        <w:rPr>
          <w:color w:val="000000"/>
          <w:szCs w:val="24"/>
          <w:lang w:eastAsia="ar-SA"/>
        </w:rPr>
        <w:t>........................</w:t>
      </w:r>
      <w:r>
        <w:rPr>
          <w:color w:val="000000"/>
          <w:szCs w:val="24"/>
          <w:lang w:eastAsia="ar-SA"/>
        </w:rPr>
        <w:t>............</w:t>
      </w:r>
    </w:p>
    <w:p w:rsidR="00B52E7F" w:rsidRDefault="00B52E7F" w:rsidP="00B52E7F">
      <w:pPr>
        <w:widowControl/>
        <w:suppressAutoHyphens w:val="0"/>
        <w:overflowPunct/>
        <w:autoSpaceDE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lastRenderedPageBreak/>
        <w:t>2.</w:t>
      </w:r>
      <w:r>
        <w:rPr>
          <w:color w:val="000000"/>
          <w:kern w:val="0"/>
          <w:szCs w:val="24"/>
          <w:lang w:eastAsia="pl-PL"/>
        </w:rPr>
        <w:t xml:space="preserve"> W sprawach nieuregulowanych niniejszą umową zastosowanie mają przepisy </w:t>
      </w:r>
      <w:r>
        <w:rPr>
          <w:color w:val="000000"/>
          <w:szCs w:val="24"/>
          <w:lang w:eastAsia="ar-SA"/>
        </w:rPr>
        <w:t xml:space="preserve">Kodeksu cywilnego (Dz. U. z 2018 poz. 1025 z </w:t>
      </w:r>
      <w:proofErr w:type="spellStart"/>
      <w:r>
        <w:rPr>
          <w:color w:val="000000"/>
          <w:szCs w:val="24"/>
          <w:lang w:eastAsia="ar-SA"/>
        </w:rPr>
        <w:t>późn</w:t>
      </w:r>
      <w:proofErr w:type="spellEnd"/>
      <w:r>
        <w:rPr>
          <w:color w:val="000000"/>
          <w:szCs w:val="24"/>
          <w:lang w:eastAsia="ar-SA"/>
        </w:rPr>
        <w:t>. zm.),</w:t>
      </w:r>
      <w:r>
        <w:rPr>
          <w:color w:val="000000"/>
          <w:kern w:val="0"/>
          <w:szCs w:val="24"/>
          <w:lang w:eastAsia="pl-PL"/>
        </w:rPr>
        <w:t xml:space="preserve"> ustawy z dnia 23 listopada 2012 r. Prawo pocztowe (Dz. U.   z 2017 poz. 1481</w:t>
      </w:r>
      <w:r>
        <w:rPr>
          <w:color w:val="000000"/>
          <w:szCs w:val="24"/>
        </w:rPr>
        <w:t xml:space="preserve"> </w:t>
      </w:r>
      <w:r>
        <w:rPr>
          <w:color w:val="000000"/>
          <w:kern w:val="0"/>
          <w:szCs w:val="24"/>
          <w:lang w:eastAsia="pl-PL"/>
        </w:rPr>
        <w:t xml:space="preserve">z </w:t>
      </w:r>
      <w:proofErr w:type="spellStart"/>
      <w:r>
        <w:rPr>
          <w:color w:val="000000"/>
          <w:kern w:val="0"/>
          <w:szCs w:val="24"/>
          <w:lang w:eastAsia="pl-PL"/>
        </w:rPr>
        <w:t>późn</w:t>
      </w:r>
      <w:proofErr w:type="spellEnd"/>
      <w:r>
        <w:rPr>
          <w:color w:val="000000"/>
          <w:kern w:val="0"/>
          <w:szCs w:val="24"/>
          <w:lang w:eastAsia="pl-PL"/>
        </w:rPr>
        <w:t xml:space="preserve">. zm.), </w:t>
      </w:r>
      <w:r>
        <w:rPr>
          <w:color w:val="000000"/>
          <w:szCs w:val="24"/>
          <w:lang w:eastAsia="ar-SA"/>
        </w:rPr>
        <w:t>ustawy z dnia 14 czerwca 1960 r. Kodeks postępowania administracyjnego (Dz. U. z 2018 r. poz. 2096).</w:t>
      </w:r>
      <w:r>
        <w:rPr>
          <w:rFonts w:eastAsia="Calibri"/>
          <w:color w:val="000000"/>
          <w:kern w:val="0"/>
          <w:szCs w:val="24"/>
          <w:lang w:eastAsia="en-US"/>
        </w:rPr>
        <w:t xml:space="preserve"> </w:t>
      </w:r>
    </w:p>
    <w:p w:rsidR="00B52E7F" w:rsidRDefault="00B52E7F" w:rsidP="00B52E7F">
      <w:pPr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3. </w:t>
      </w:r>
      <w:r>
        <w:rPr>
          <w:color w:val="000000"/>
          <w:szCs w:val="24"/>
          <w:lang w:eastAsia="ar-SA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B52E7F" w:rsidRDefault="00B52E7F" w:rsidP="00B52E7F">
      <w:pPr>
        <w:jc w:val="both"/>
        <w:rPr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4. </w:t>
      </w:r>
      <w:r>
        <w:rPr>
          <w:color w:val="000000"/>
          <w:szCs w:val="24"/>
          <w:lang w:eastAsia="ar-SA"/>
        </w:rPr>
        <w:t xml:space="preserve">Niniejszą umowę wraz z załącznikami sporządzono w 3 (trzech) jednobrzmiących egzemplarzach, 2 (dwa) egzemplarze dla Zamawiającego, 1 (jeden) egzemplarz dla Wykonawcy. </w:t>
      </w:r>
    </w:p>
    <w:p w:rsidR="00B52E7F" w:rsidRDefault="00B52E7F" w:rsidP="00B52E7F">
      <w:pPr>
        <w:widowControl/>
        <w:suppressAutoHyphens w:val="0"/>
        <w:overflowPunct/>
        <w:autoSpaceDE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b/>
          <w:color w:val="000000"/>
          <w:kern w:val="0"/>
          <w:szCs w:val="24"/>
          <w:lang w:eastAsia="pl-PL"/>
        </w:rPr>
        <w:t>5.</w:t>
      </w:r>
      <w:r>
        <w:rPr>
          <w:color w:val="000000"/>
          <w:kern w:val="0"/>
          <w:szCs w:val="24"/>
          <w:lang w:eastAsia="pl-PL"/>
        </w:rPr>
        <w:t> Integralną częścią niniejszej umowy są załączniki:</w:t>
      </w:r>
    </w:p>
    <w:p w:rsidR="00B52E7F" w:rsidRDefault="00B52E7F" w:rsidP="00B52E7F">
      <w:pPr>
        <w:widowControl/>
        <w:suppressAutoHyphens w:val="0"/>
        <w:overflowPunct/>
        <w:autoSpaceDE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>1) Załącznik nr 1 – Szczegółowy opis przedmiotu umowy;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>2) Załącznik nr 2 - Formularz cenowy;</w:t>
      </w:r>
    </w:p>
    <w:p w:rsidR="00B52E7F" w:rsidRDefault="00B52E7F" w:rsidP="00B52E7F">
      <w:pPr>
        <w:widowControl/>
        <w:suppressAutoHyphens w:val="0"/>
        <w:overflowPunct/>
        <w:autoSpaceDN w:val="0"/>
        <w:adjustRightInd w:val="0"/>
        <w:jc w:val="both"/>
        <w:rPr>
          <w:color w:val="000000"/>
          <w:kern w:val="0"/>
          <w:szCs w:val="24"/>
          <w:lang w:eastAsia="pl-PL"/>
        </w:rPr>
      </w:pPr>
      <w:r>
        <w:rPr>
          <w:color w:val="000000"/>
          <w:kern w:val="0"/>
          <w:szCs w:val="24"/>
          <w:lang w:eastAsia="pl-PL"/>
        </w:rPr>
        <w:t>3) Załącznik nr 3 – Aktualny cennik usług Wykonawcy.</w:t>
      </w:r>
    </w:p>
    <w:p w:rsidR="00B52E7F" w:rsidRDefault="00B52E7F" w:rsidP="00B52E7F">
      <w:pPr>
        <w:jc w:val="both"/>
        <w:rPr>
          <w:color w:val="000000"/>
          <w:szCs w:val="24"/>
          <w:lang w:eastAsia="ar-SA"/>
        </w:rPr>
      </w:pPr>
    </w:p>
    <w:p w:rsidR="00B52E7F" w:rsidRDefault="00B52E7F" w:rsidP="00B52E7F">
      <w:pPr>
        <w:jc w:val="center"/>
        <w:rPr>
          <w:b/>
          <w:color w:val="000000"/>
          <w:szCs w:val="24"/>
          <w:lang w:eastAsia="ar-SA"/>
        </w:rPr>
      </w:pPr>
      <w:r>
        <w:rPr>
          <w:b/>
          <w:color w:val="000000"/>
          <w:szCs w:val="24"/>
          <w:lang w:eastAsia="ar-SA"/>
        </w:rPr>
        <w:t>Zamawiający</w:t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</w:r>
      <w:r>
        <w:rPr>
          <w:b/>
          <w:color w:val="000000"/>
          <w:szCs w:val="24"/>
          <w:lang w:eastAsia="ar-SA"/>
        </w:rPr>
        <w:tab/>
        <w:t>Wykonawca</w:t>
      </w:r>
    </w:p>
    <w:p w:rsidR="00B52E7F" w:rsidRDefault="00B52E7F" w:rsidP="00B52E7F">
      <w:pPr>
        <w:jc w:val="center"/>
        <w:rPr>
          <w:b/>
          <w:color w:val="000000"/>
          <w:szCs w:val="24"/>
          <w:lang w:eastAsia="ar-SA"/>
        </w:rPr>
      </w:pPr>
    </w:p>
    <w:p w:rsidR="00B52E7F" w:rsidRDefault="00B52E7F" w:rsidP="00B52E7F">
      <w:pPr>
        <w:rPr>
          <w:b/>
          <w:color w:val="000000"/>
          <w:szCs w:val="24"/>
          <w:lang w:eastAsia="ar-SA"/>
        </w:rPr>
      </w:pPr>
    </w:p>
    <w:p w:rsidR="008617CB" w:rsidRDefault="008617CB" w:rsidP="00B52E7F">
      <w:pPr>
        <w:rPr>
          <w:rFonts w:eastAsia="Calibri"/>
          <w:color w:val="000000"/>
          <w:szCs w:val="24"/>
          <w:lang w:eastAsia="en-US"/>
        </w:rPr>
      </w:pPr>
    </w:p>
    <w:p w:rsidR="00B52E7F" w:rsidRDefault="00B52E7F" w:rsidP="00B52E7F">
      <w:pPr>
        <w:suppressAutoHyphens w:val="0"/>
        <w:overflowPunct/>
        <w:autoSpaceDE/>
        <w:autoSpaceDN w:val="0"/>
        <w:adjustRightInd w:val="0"/>
        <w:spacing w:before="100" w:beforeAutospacing="1" w:after="100" w:afterAutospacing="1"/>
        <w:jc w:val="both"/>
        <w:rPr>
          <w:rFonts w:eastAsia="Arial Unicode MS"/>
          <w:color w:val="000000"/>
          <w:kern w:val="0"/>
          <w:szCs w:val="24"/>
          <w:lang w:eastAsia="pl-PL"/>
        </w:rPr>
      </w:pPr>
      <w:r>
        <w:rPr>
          <w:rFonts w:eastAsia="Arial Unicode MS"/>
          <w:color w:val="000000"/>
          <w:kern w:val="0"/>
          <w:szCs w:val="24"/>
          <w:lang w:eastAsia="pl-PL"/>
        </w:rPr>
        <w:t>(* niepotrzebne pominąć)</w:t>
      </w:r>
    </w:p>
    <w:p w:rsidR="00B52E7F" w:rsidRDefault="00B52E7F" w:rsidP="00B52E7F">
      <w:pPr>
        <w:rPr>
          <w:rFonts w:eastAsia="Calibri"/>
          <w:color w:val="000000"/>
          <w:szCs w:val="24"/>
          <w:lang w:eastAsia="en-US"/>
        </w:rPr>
      </w:pPr>
    </w:p>
    <w:p w:rsidR="00B52E7F" w:rsidRDefault="00B52E7F" w:rsidP="00B52E7F">
      <w:pPr>
        <w:spacing w:after="12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/>
          <w:color w:val="000000"/>
          <w:kern w:val="0"/>
          <w:szCs w:val="24"/>
          <w:lang w:eastAsia="ar-SA"/>
        </w:rPr>
        <w:t xml:space="preserve">Uwaga: </w:t>
      </w:r>
      <w:r>
        <w:rPr>
          <w:color w:val="000000"/>
          <w:szCs w:val="24"/>
        </w:rPr>
        <w:t>w przypadku wyboru Wykonawcy nie będącego płatnikiem podatku VAT, zapisy w umowie ostatecznej dotyczące wynagrodzenia (wynagrodzenie netto, VAT, wynagrodzenie brutto/wynagrodzenie) i jego płatności (faktura/rachunek) oraz kar (wynagrodzenie brutto/wynagrodzenie) zostaną odpowiednio dostosowane.</w:t>
      </w:r>
    </w:p>
    <w:p w:rsidR="00DB637D" w:rsidRDefault="00B81CD3"/>
    <w:sectPr w:rsidR="00D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7F"/>
    <w:rsid w:val="002A544B"/>
    <w:rsid w:val="0040440F"/>
    <w:rsid w:val="005403EA"/>
    <w:rsid w:val="008617CB"/>
    <w:rsid w:val="00B52E7F"/>
    <w:rsid w:val="00B81CD3"/>
    <w:rsid w:val="00CB5AD2"/>
    <w:rsid w:val="00DC1F35"/>
    <w:rsid w:val="00E43C19"/>
    <w:rsid w:val="00E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E7F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E7F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3</cp:revision>
  <dcterms:created xsi:type="dcterms:W3CDTF">2018-12-07T08:00:00Z</dcterms:created>
  <dcterms:modified xsi:type="dcterms:W3CDTF">2018-12-10T06:35:00Z</dcterms:modified>
</cp:coreProperties>
</file>