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73" w:rsidRDefault="00E81373" w:rsidP="00E81373">
      <w:pPr>
        <w:pStyle w:val="Nagwek1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NPP.6840.4.2023</w:t>
      </w:r>
    </w:p>
    <w:p w:rsidR="00E81373" w:rsidRDefault="00E81373" w:rsidP="00E81373">
      <w:pPr>
        <w:pStyle w:val="Nagwek1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Na podstawie art. 35 ust. 1 ustawy z dnia 21 sierpnia 1997 roku o gospodarce nieruchomościami</w:t>
      </w:r>
    </w:p>
    <w:p w:rsidR="00E81373" w:rsidRDefault="00E81373" w:rsidP="00E81373">
      <w:pPr>
        <w:pStyle w:val="Nagwek1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(tekst jednolity: Dz. U. z 2023 r. poz. 344) Burmistrz Wielunia podaje do publicznej wiadomości</w:t>
      </w:r>
    </w:p>
    <w:p w:rsidR="00E81373" w:rsidRPr="00E81373" w:rsidRDefault="00E81373" w:rsidP="00E81373"/>
    <w:p w:rsidR="00E81373" w:rsidRDefault="00E81373" w:rsidP="00E81373">
      <w:pPr>
        <w:pStyle w:val="Nagwek1"/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WYKAZ NIERUCHOMOŚCI PRZEZNACZONYCH DO ZBYCIA</w:t>
      </w:r>
    </w:p>
    <w:p w:rsidR="00E81373" w:rsidRDefault="00E81373" w:rsidP="00E81373">
      <w:pPr>
        <w:rPr>
          <w:sz w:val="20"/>
          <w:szCs w:val="20"/>
        </w:rPr>
      </w:pPr>
    </w:p>
    <w:tbl>
      <w:tblPr>
        <w:tblStyle w:val="Tabela-Siatka"/>
        <w:tblW w:w="14595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09"/>
        <w:gridCol w:w="1275"/>
        <w:gridCol w:w="567"/>
        <w:gridCol w:w="1558"/>
        <w:gridCol w:w="1700"/>
        <w:gridCol w:w="992"/>
        <w:gridCol w:w="1275"/>
        <w:gridCol w:w="1275"/>
        <w:gridCol w:w="1134"/>
        <w:gridCol w:w="1134"/>
        <w:gridCol w:w="1416"/>
      </w:tblGrid>
      <w:tr w:rsidR="00E81373" w:rsidTr="00E8137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Oznaczenie nieruchomości według księgi wieczystej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Oznaczenie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w m²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E81373" w:rsidRDefault="00E813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nieruchomości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Przeznaczenie</w:t>
            </w:r>
          </w:p>
          <w:p w:rsidR="00E81373" w:rsidRDefault="00E8137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nieruchomości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br/>
              <w:t>i sposób</w:t>
            </w:r>
          </w:p>
          <w:p w:rsidR="00E81373" w:rsidRDefault="00E81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jej zagospodarowania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Termin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zagospo-rowania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nierucho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-mości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Cena</w:t>
            </w:r>
          </w:p>
          <w:p w:rsidR="00E81373" w:rsidRDefault="00E8137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nieruchomo-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ści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Wysokość stawek procentowych opłat z tytułu użytkowania wieczystego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Terminy wnoszenia</w:t>
            </w:r>
          </w:p>
          <w:p w:rsidR="00E81373" w:rsidRDefault="00E81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opłat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Zasady aktualizacji opłat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Informacja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br/>
              <w:t>o formie</w:t>
            </w:r>
          </w:p>
          <w:p w:rsidR="00E81373" w:rsidRDefault="00E81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zbycia</w:t>
            </w:r>
          </w:p>
        </w:tc>
      </w:tr>
      <w:tr w:rsidR="00E81373" w:rsidTr="00E8137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3" w:rsidRDefault="00E813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              działki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Obręb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3" w:rsidRDefault="00E813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3" w:rsidRDefault="00E813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3" w:rsidRDefault="00E81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3" w:rsidRDefault="00E81373">
            <w:pP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3" w:rsidRDefault="00E81373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3" w:rsidRDefault="00E8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3" w:rsidRDefault="00E8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3" w:rsidRDefault="00E813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3" w:rsidRDefault="00E813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373" w:rsidTr="00E81373">
        <w:trPr>
          <w:trHeight w:val="7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SR1W/00040975/4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obręb 2 </w:t>
            </w:r>
            <w:r>
              <w:rPr>
                <w:rFonts w:ascii="Arial" w:hAnsi="Arial" w:cs="Arial"/>
                <w:sz w:val="18"/>
                <w:szCs w:val="18"/>
              </w:rPr>
              <w:br/>
              <w:t>m. Wielunia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niezabudowana nieruchomość gruntowa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 w:rsidP="00E81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zabudowa przemysłowo-usługowa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1 373 000,00 zł</w:t>
            </w:r>
          </w:p>
          <w:p w:rsidR="00E81373" w:rsidRDefault="00E81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plus podatek VAT w wysokości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23 %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płatna </w:t>
            </w:r>
            <w:r>
              <w:rPr>
                <w:rFonts w:ascii="Arial" w:hAnsi="Arial" w:cs="Arial"/>
                <w:sz w:val="18"/>
                <w:szCs w:val="18"/>
              </w:rPr>
              <w:br/>
              <w:t>w całości przed zawarciem</w:t>
            </w:r>
          </w:p>
          <w:p w:rsidR="00E81373" w:rsidRDefault="00E81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przetarg nieograniczony</w:t>
            </w:r>
          </w:p>
        </w:tc>
      </w:tr>
    </w:tbl>
    <w:p w:rsidR="00E81373" w:rsidRDefault="00E81373" w:rsidP="00E81373">
      <w:pPr>
        <w:suppressAutoHyphens/>
        <w:ind w:hanging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Wieluń, dnia 2 sierpnia 2023 r.     </w:t>
      </w:r>
    </w:p>
    <w:p w:rsidR="00E81373" w:rsidRDefault="00E81373" w:rsidP="00E81373">
      <w:pPr>
        <w:suppressAutoHyphens/>
        <w:ind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E81373" w:rsidRDefault="00E81373" w:rsidP="00E81373">
      <w:pPr>
        <w:suppressAutoHyphens/>
        <w:ind w:left="-284" w:hanging="284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E81373" w:rsidRDefault="00E81373" w:rsidP="00E81373">
      <w:pPr>
        <w:suppressAutoHyphens/>
        <w:ind w:left="-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Wykaz podlega wywieszeniu na okres 21 dni (od 11.08.2023 r. do 01.09.2023 r.) na tablicy ogłoszeń Urzędu Miejskiego w Wieluniu oraz na stronach internetowych urzędu </w:t>
      </w:r>
      <w:hyperlink r:id="rId5" w:history="1">
        <w:r>
          <w:rPr>
            <w:rStyle w:val="Hipercze"/>
            <w:rFonts w:ascii="Arial" w:eastAsia="Times New Roman" w:hAnsi="Arial" w:cs="Arial"/>
            <w:sz w:val="20"/>
            <w:szCs w:val="20"/>
            <w:lang w:eastAsia="ar-SA"/>
          </w:rPr>
          <w:t>www.wielun.pl</w:t>
        </w:r>
      </w:hyperlink>
      <w:r>
        <w:rPr>
          <w:rFonts w:ascii="Arial" w:eastAsia="Times New Roman" w:hAnsi="Arial" w:cs="Arial"/>
          <w:sz w:val="20"/>
          <w:szCs w:val="20"/>
          <w:lang w:eastAsia="ar-SA"/>
        </w:rPr>
        <w:t xml:space="preserve"> oraz </w:t>
      </w:r>
      <w:hyperlink r:id="rId6" w:history="1">
        <w:r>
          <w:rPr>
            <w:rStyle w:val="Hipercze"/>
            <w:rFonts w:ascii="Arial" w:eastAsia="Times New Roman" w:hAnsi="Arial" w:cs="Arial"/>
            <w:sz w:val="20"/>
            <w:szCs w:val="20"/>
            <w:lang w:eastAsia="ar-SA"/>
          </w:rPr>
          <w:t>www.bip.um.wielun.pl</w:t>
        </w:r>
      </w:hyperlink>
      <w:r>
        <w:rPr>
          <w:rFonts w:ascii="Arial" w:eastAsia="Times New Roman" w:hAnsi="Arial" w:cs="Arial"/>
          <w:sz w:val="20"/>
          <w:szCs w:val="20"/>
          <w:lang w:eastAsia="ar-SA"/>
        </w:rPr>
        <w:t>. Osoby, którym przysługuje pierwszeństwo w nabyciu wyżej wymienionej nieruchomości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na podstawie art. 34 ust. 1 ustawy z dnia 21 sierpnia 1997 roku o gospodarce nieruchomościami (Dz. U. z 2023 r. poz. 344) mogą złożyć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 w Urzędzie Miejskim w Wieluniu wniosek o nabycie nieruchomości w terminie do dnia 22 września 2023 roku.</w:t>
      </w:r>
    </w:p>
    <w:p w:rsidR="000F692C" w:rsidRDefault="00E81373" w:rsidP="000F692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</w:p>
    <w:p w:rsidR="000F692C" w:rsidRPr="000F692C" w:rsidRDefault="00E81373" w:rsidP="000F692C">
      <w:pPr>
        <w:jc w:val="both"/>
        <w:rPr>
          <w:rFonts w:ascii="Arial Narrow" w:hAnsi="Arial Narrow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692C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="000F692C">
        <w:rPr>
          <w:rFonts w:ascii="Arial" w:hAnsi="Arial" w:cs="Arial"/>
        </w:rPr>
        <w:t xml:space="preserve"> </w:t>
      </w:r>
      <w:r w:rsidR="000F692C" w:rsidRPr="000F692C">
        <w:rPr>
          <w:rFonts w:ascii="Arial Narrow" w:hAnsi="Arial Narrow"/>
          <w:b/>
        </w:rPr>
        <w:t>Burmistrz Wielunia</w:t>
      </w:r>
    </w:p>
    <w:p w:rsidR="000F692C" w:rsidRPr="000F692C" w:rsidRDefault="000F692C" w:rsidP="000F692C">
      <w:pPr>
        <w:ind w:left="4248" w:firstLine="708"/>
        <w:jc w:val="both"/>
        <w:rPr>
          <w:rFonts w:ascii="Arial Narrow" w:hAnsi="Arial Narrow"/>
          <w:b/>
        </w:rPr>
      </w:pPr>
      <w:r w:rsidRPr="000F692C">
        <w:rPr>
          <w:rFonts w:ascii="Arial Narrow" w:hAnsi="Arial Narrow"/>
          <w:b/>
        </w:rPr>
        <w:t xml:space="preserve">            </w:t>
      </w:r>
      <w:r>
        <w:rPr>
          <w:rFonts w:ascii="Arial Narrow" w:hAnsi="Arial Narrow"/>
          <w:b/>
        </w:rPr>
        <w:t xml:space="preserve">                                                                              </w:t>
      </w:r>
      <w:r w:rsidRPr="000F692C">
        <w:rPr>
          <w:rFonts w:ascii="Arial Narrow" w:hAnsi="Arial Narrow"/>
          <w:b/>
        </w:rPr>
        <w:t xml:space="preserve">  (-) Paweł Okrasa</w:t>
      </w:r>
    </w:p>
    <w:p w:rsidR="00E81373" w:rsidRDefault="00E81373" w:rsidP="00E81373">
      <w:pPr>
        <w:suppressAutoHyphens/>
        <w:ind w:left="-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81373" w:rsidRDefault="00E81373" w:rsidP="00E81373">
      <w:pPr>
        <w:rPr>
          <w:rFonts w:ascii="Helvetica" w:hAnsi="Helvetica"/>
          <w:b/>
          <w:i/>
        </w:rPr>
      </w:pPr>
    </w:p>
    <w:p w:rsidR="00ED562D" w:rsidRDefault="00ED562D"/>
    <w:sectPr w:rsidR="00ED562D" w:rsidSect="00E813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2F"/>
    <w:rsid w:val="000F692C"/>
    <w:rsid w:val="001E4F2F"/>
    <w:rsid w:val="00A244D4"/>
    <w:rsid w:val="00E81373"/>
    <w:rsid w:val="00E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3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1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1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E8137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8137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3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1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1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E8137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8137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um.wielun.pl" TargetMode="External"/><Relationship Id="rId5" Type="http://schemas.openxmlformats.org/officeDocument/2006/relationships/hyperlink" Target="http://www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Trzcina</dc:creator>
  <cp:keywords/>
  <dc:description/>
  <cp:lastModifiedBy>Katarzyna Trzcina</cp:lastModifiedBy>
  <cp:revision>4</cp:revision>
  <cp:lastPrinted>2023-08-02T13:08:00Z</cp:lastPrinted>
  <dcterms:created xsi:type="dcterms:W3CDTF">2023-08-02T12:59:00Z</dcterms:created>
  <dcterms:modified xsi:type="dcterms:W3CDTF">2023-08-09T10:02:00Z</dcterms:modified>
</cp:coreProperties>
</file>